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8282" w14:textId="0C013C56" w:rsidR="00644B16" w:rsidRPr="00A27630" w:rsidRDefault="003C539F" w:rsidP="00745C17">
      <w:pPr>
        <w:pStyle w:val="Heading1"/>
      </w:pPr>
      <w:r>
        <w:rPr>
          <w:vertAlign w:val="subscript"/>
        </w:rPr>
        <w:softHyphen/>
      </w:r>
      <w:r>
        <w:t>M</w:t>
      </w:r>
      <w:r>
        <w:t>inutes</w:t>
      </w:r>
      <w:r w:rsidR="00FD3D3C">
        <w:rPr>
          <w:rStyle w:val="Strong"/>
          <w:i w:val="0"/>
        </w:rPr>
        <w:t xml:space="preserve"> </w:t>
      </w:r>
      <w:r w:rsidR="00FD3D3C">
        <w:t>February 15</w:t>
      </w:r>
      <w:r>
        <w:t>, 2022</w:t>
      </w:r>
      <w:r w:rsidR="00FD3D3C">
        <w:t xml:space="preserve"> </w:t>
      </w:r>
      <w:r w:rsidR="00FD3D3C" w:rsidRPr="00A27630">
        <w:t xml:space="preserve">Rolling Knolls </w:t>
      </w:r>
      <w:r w:rsidR="00FD3D3C">
        <w:t xml:space="preserve">Landfill Site </w:t>
      </w:r>
      <w:r w:rsidR="00FD3D3C" w:rsidRPr="00A27630">
        <w:t>CAG Meeting</w:t>
      </w:r>
      <w:r w:rsidR="004E206C" w:rsidRPr="00F85054">
        <w:rPr>
          <w:b/>
        </w:rPr>
        <w:t xml:space="preserve"> </w:t>
      </w:r>
    </w:p>
    <w:p w14:paraId="12A66401" w14:textId="77777777" w:rsidR="00707D79" w:rsidRPr="00123CD9" w:rsidRDefault="00707D79" w:rsidP="00707D79">
      <w:pPr>
        <w:pStyle w:val="Heading1"/>
      </w:pPr>
      <w:r w:rsidRPr="00123CD9">
        <w:t>Introduction</w:t>
      </w:r>
    </w:p>
    <w:p w14:paraId="658EDAD9" w14:textId="1657C928" w:rsidR="0078788D" w:rsidRDefault="0011718B" w:rsidP="0078788D">
      <w:r>
        <w:t xml:space="preserve">On </w:t>
      </w:r>
      <w:r w:rsidR="00D573CF">
        <w:t>February 15, 2022</w:t>
      </w:r>
      <w:r w:rsidR="00707D79">
        <w:t>, the Rolling Knolls Landfill Community Advisory Group (CAG) met from 6</w:t>
      </w:r>
      <w:r w:rsidR="001E616E">
        <w:t>:00</w:t>
      </w:r>
      <w:r w:rsidR="00707D79">
        <w:t>pm-8:</w:t>
      </w:r>
      <w:r w:rsidR="003872B5">
        <w:t xml:space="preserve">00 </w:t>
      </w:r>
      <w:r w:rsidR="00707D79">
        <w:t>pm</w:t>
      </w:r>
      <w:r w:rsidR="00D573CF">
        <w:t xml:space="preserve"> </w:t>
      </w:r>
      <w:r w:rsidR="00567B58">
        <w:t>on Zoom</w:t>
      </w:r>
      <w:r w:rsidR="00707D79">
        <w:t xml:space="preserve">. </w:t>
      </w:r>
      <w:r w:rsidR="004D49CC">
        <w:t xml:space="preserve">The </w:t>
      </w:r>
      <w:r w:rsidR="003872B5">
        <w:t xml:space="preserve">meeting included </w:t>
      </w:r>
      <w:r>
        <w:t xml:space="preserve">a presentation </w:t>
      </w:r>
      <w:r w:rsidR="0050451B">
        <w:t xml:space="preserve">from the </w:t>
      </w:r>
      <w:r w:rsidR="00AD113E">
        <w:t>T</w:t>
      </w:r>
      <w:r w:rsidR="0050451B">
        <w:t xml:space="preserve">echnical </w:t>
      </w:r>
      <w:r w:rsidR="00AD113E">
        <w:t>A</w:t>
      </w:r>
      <w:r w:rsidR="0050451B">
        <w:t>dvisor</w:t>
      </w:r>
      <w:r w:rsidR="00AD113E">
        <w:t xml:space="preserve"> </w:t>
      </w:r>
      <w:r w:rsidR="00B07A4A">
        <w:t xml:space="preserve">regarding a </w:t>
      </w:r>
      <w:r w:rsidR="00AD113E">
        <w:t xml:space="preserve">Region 2 </w:t>
      </w:r>
      <w:r w:rsidR="009126C8">
        <w:t>l</w:t>
      </w:r>
      <w:r w:rsidR="00AD113E">
        <w:t>andfill</w:t>
      </w:r>
      <w:r w:rsidR="00B07A4A">
        <w:t xml:space="preserve"> sites</w:t>
      </w:r>
      <w:r w:rsidR="00AD113E">
        <w:t xml:space="preserve"> </w:t>
      </w:r>
      <w:r w:rsidR="009126C8">
        <w:t>c</w:t>
      </w:r>
      <w:r w:rsidR="00AD113E">
        <w:t>omparison</w:t>
      </w:r>
      <w:r w:rsidR="00CD2955">
        <w:t xml:space="preserve">, </w:t>
      </w:r>
      <w:r w:rsidR="00B07A4A">
        <w:t xml:space="preserve">an update from U.S. Fish and Wildlife Services (FWS) </w:t>
      </w:r>
      <w:r w:rsidR="00203696">
        <w:t xml:space="preserve">on the data gaps investigation, </w:t>
      </w:r>
      <w:r w:rsidR="00CD2955">
        <w:t xml:space="preserve">as well as review and discussion of </w:t>
      </w:r>
      <w:r>
        <w:t>the</w:t>
      </w:r>
      <w:r w:rsidR="009126C8">
        <w:t xml:space="preserve"> recent correspondence regarding privately-owned areas of the</w:t>
      </w:r>
      <w:r w:rsidR="003D5403">
        <w:t xml:space="preserve"> site</w:t>
      </w:r>
      <w:r>
        <w:t xml:space="preserve">. </w:t>
      </w:r>
    </w:p>
    <w:p w14:paraId="07B27785" w14:textId="50D0C8A0" w:rsidR="00CD2955" w:rsidRDefault="00B22061" w:rsidP="00CD2955">
      <w:pPr>
        <w:pStyle w:val="Heading1"/>
      </w:pPr>
      <w:r>
        <w:t xml:space="preserve">Landfill Comparison Evaluation </w:t>
      </w:r>
    </w:p>
    <w:p w14:paraId="39B8D424" w14:textId="0893EEAE" w:rsidR="00CA60F1" w:rsidRDefault="00B22061" w:rsidP="00CD2955">
      <w:r>
        <w:t xml:space="preserve">Robert Blauvelt, Technical Advisor for the Great Swamp Watershed Association, provided an overview of a </w:t>
      </w:r>
      <w:r w:rsidR="00567480">
        <w:t xml:space="preserve">comparative evaluation of remedial options at the Rolling Knolls Site with other municipal landfill sites in </w:t>
      </w:r>
      <w:r w:rsidR="00AA1EFE">
        <w:t xml:space="preserve">EPA </w:t>
      </w:r>
      <w:r w:rsidR="00567480">
        <w:t>Region 2 and their closure requirements.</w:t>
      </w:r>
    </w:p>
    <w:p w14:paraId="60F15712" w14:textId="3F4FBC4C" w:rsidR="00CD2955" w:rsidRDefault="005C1E42" w:rsidP="00CD2955">
      <w:r w:rsidRPr="005C1E42">
        <w:t>Frances Schultz</w:t>
      </w:r>
      <w:r>
        <w:t xml:space="preserve">, Technical Advisor for the Great Swamp Watershed Association, </w:t>
      </w:r>
      <w:r w:rsidR="00A9509F">
        <w:t xml:space="preserve">provided a detailed review of the landfill comparison evaluation, </w:t>
      </w:r>
      <w:r w:rsidR="00E3172E">
        <w:t>reviewing the comparison criteria,</w:t>
      </w:r>
      <w:r w:rsidR="00AA72EC">
        <w:t xml:space="preserve"> explaining </w:t>
      </w:r>
      <w:r w:rsidR="00BE6780">
        <w:t>the numerical scoring system and discussing</w:t>
      </w:r>
      <w:r w:rsidR="00E3172E">
        <w:t xml:space="preserve"> the</w:t>
      </w:r>
      <w:r w:rsidR="00CF5998">
        <w:t xml:space="preserve"> comparative scores of the</w:t>
      </w:r>
      <w:r w:rsidR="00E3172E">
        <w:t xml:space="preserve"> sites </w:t>
      </w:r>
      <w:r w:rsidR="00BE6780">
        <w:t xml:space="preserve">surveyed. </w:t>
      </w:r>
      <w:r w:rsidR="00E225CA">
        <w:t>The comparison included the following elements:</w:t>
      </w:r>
    </w:p>
    <w:p w14:paraId="761CA57B" w14:textId="487CD728" w:rsidR="00E225CA" w:rsidRDefault="00E225CA" w:rsidP="00E225CA">
      <w:pPr>
        <w:pStyle w:val="ListParagraph"/>
        <w:numPr>
          <w:ilvl w:val="0"/>
          <w:numId w:val="22"/>
        </w:numPr>
      </w:pPr>
      <w:r>
        <w:t>Landfill Size</w:t>
      </w:r>
    </w:p>
    <w:p w14:paraId="5155FAB6" w14:textId="1672A761" w:rsidR="002061B6" w:rsidRDefault="002061B6" w:rsidP="00E225CA">
      <w:pPr>
        <w:pStyle w:val="ListParagraph"/>
        <w:numPr>
          <w:ilvl w:val="0"/>
          <w:numId w:val="22"/>
        </w:numPr>
      </w:pPr>
      <w:r>
        <w:t>Current Use</w:t>
      </w:r>
    </w:p>
    <w:p w14:paraId="160E4EAE" w14:textId="6B06FC48" w:rsidR="002061B6" w:rsidRDefault="002061B6" w:rsidP="002061B6">
      <w:pPr>
        <w:pStyle w:val="ListParagraph"/>
        <w:numPr>
          <w:ilvl w:val="0"/>
          <w:numId w:val="22"/>
        </w:numPr>
      </w:pPr>
      <w:r>
        <w:t>Remediation Features including:</w:t>
      </w:r>
    </w:p>
    <w:p w14:paraId="2C20DD2D" w14:textId="0697B1DF" w:rsidR="002061B6" w:rsidRDefault="002061B6" w:rsidP="002061B6">
      <w:pPr>
        <w:pStyle w:val="ListParagraph"/>
        <w:numPr>
          <w:ilvl w:val="1"/>
          <w:numId w:val="22"/>
        </w:numPr>
      </w:pPr>
      <w:r>
        <w:t>Cap Type</w:t>
      </w:r>
    </w:p>
    <w:p w14:paraId="0DD083F0" w14:textId="51A476B2" w:rsidR="002061B6" w:rsidRDefault="002061B6" w:rsidP="002061B6">
      <w:pPr>
        <w:pStyle w:val="ListParagraph"/>
        <w:numPr>
          <w:ilvl w:val="1"/>
          <w:numId w:val="22"/>
        </w:numPr>
      </w:pPr>
      <w:r>
        <w:t>Fence</w:t>
      </w:r>
    </w:p>
    <w:p w14:paraId="682AFD2D" w14:textId="72FD7A69" w:rsidR="002061B6" w:rsidRDefault="002061B6" w:rsidP="002061B6">
      <w:pPr>
        <w:pStyle w:val="ListParagraph"/>
        <w:numPr>
          <w:ilvl w:val="1"/>
          <w:numId w:val="22"/>
        </w:numPr>
      </w:pPr>
      <w:r>
        <w:t>Landfill Gas Management</w:t>
      </w:r>
    </w:p>
    <w:p w14:paraId="27BA9E69" w14:textId="6B99DD2E" w:rsidR="002061B6" w:rsidRDefault="002061B6" w:rsidP="002061B6">
      <w:pPr>
        <w:pStyle w:val="ListParagraph"/>
        <w:numPr>
          <w:ilvl w:val="1"/>
          <w:numId w:val="22"/>
        </w:numPr>
      </w:pPr>
      <w:r>
        <w:t>Leachate Management</w:t>
      </w:r>
    </w:p>
    <w:p w14:paraId="59EED623" w14:textId="70C385FB" w:rsidR="002061B6" w:rsidRDefault="008070B1" w:rsidP="002061B6">
      <w:pPr>
        <w:pStyle w:val="ListParagraph"/>
        <w:numPr>
          <w:ilvl w:val="1"/>
          <w:numId w:val="22"/>
        </w:numPr>
      </w:pPr>
      <w:r>
        <w:t>Waste Relocation/Area Reduction</w:t>
      </w:r>
    </w:p>
    <w:p w14:paraId="1C590AF6" w14:textId="175F4299" w:rsidR="008070B1" w:rsidRDefault="008070B1" w:rsidP="002061B6">
      <w:pPr>
        <w:pStyle w:val="ListParagraph"/>
        <w:numPr>
          <w:ilvl w:val="1"/>
          <w:numId w:val="22"/>
        </w:numPr>
      </w:pPr>
      <w:r>
        <w:t>Waste Compaction</w:t>
      </w:r>
    </w:p>
    <w:p w14:paraId="3035E819" w14:textId="33844126" w:rsidR="008070B1" w:rsidRDefault="008070B1" w:rsidP="008070B1">
      <w:pPr>
        <w:pStyle w:val="ListParagraph"/>
        <w:numPr>
          <w:ilvl w:val="1"/>
          <w:numId w:val="22"/>
        </w:numPr>
      </w:pPr>
      <w:r>
        <w:t>Consolidation</w:t>
      </w:r>
    </w:p>
    <w:p w14:paraId="44F6AF08" w14:textId="58AA4812" w:rsidR="008070B1" w:rsidRDefault="008070B1" w:rsidP="008070B1">
      <w:pPr>
        <w:pStyle w:val="ListParagraph"/>
        <w:numPr>
          <w:ilvl w:val="1"/>
          <w:numId w:val="22"/>
        </w:numPr>
      </w:pPr>
      <w:r>
        <w:t xml:space="preserve">Compliance </w:t>
      </w:r>
      <w:r w:rsidR="00153501">
        <w:t>Required with NJ Legacy Landfill Act or NYSDEC Inactive Landfill Initiative</w:t>
      </w:r>
      <w:r w:rsidR="002B245A">
        <w:t xml:space="preserve"> by the Record of Decision</w:t>
      </w:r>
    </w:p>
    <w:p w14:paraId="4D6E8212" w14:textId="26567AAC" w:rsidR="00B57322" w:rsidRDefault="00B57322" w:rsidP="00B57322">
      <w:pPr>
        <w:pStyle w:val="ListParagraph"/>
        <w:numPr>
          <w:ilvl w:val="0"/>
          <w:numId w:val="22"/>
        </w:numPr>
      </w:pPr>
      <w:r>
        <w:t>NJ Legacy Landfill Act or NYSDEC Inactive Landfill Initiative Incorporated in the ROD</w:t>
      </w:r>
    </w:p>
    <w:p w14:paraId="6AE23233" w14:textId="1CF3F370" w:rsidR="009476AA" w:rsidRDefault="009476AA" w:rsidP="00B57322">
      <w:pPr>
        <w:pStyle w:val="ListParagraph"/>
        <w:numPr>
          <w:ilvl w:val="0"/>
          <w:numId w:val="22"/>
        </w:numPr>
      </w:pPr>
      <w:r>
        <w:t>Remediation cost per acre of Landfill</w:t>
      </w:r>
    </w:p>
    <w:p w14:paraId="79CE40A8" w14:textId="336B1314" w:rsidR="009476AA" w:rsidRDefault="009476AA" w:rsidP="00B57322">
      <w:pPr>
        <w:pStyle w:val="ListParagraph"/>
        <w:numPr>
          <w:ilvl w:val="0"/>
          <w:numId w:val="22"/>
        </w:numPr>
      </w:pPr>
      <w:r>
        <w:t>Institutional Controls</w:t>
      </w:r>
    </w:p>
    <w:p w14:paraId="5F9B0616" w14:textId="4522B57B" w:rsidR="009476AA" w:rsidRDefault="009476AA" w:rsidP="009476AA">
      <w:pPr>
        <w:pStyle w:val="ListParagraph"/>
        <w:numPr>
          <w:ilvl w:val="1"/>
          <w:numId w:val="22"/>
        </w:numPr>
      </w:pPr>
      <w:r>
        <w:t>Deed Notice</w:t>
      </w:r>
    </w:p>
    <w:p w14:paraId="5286F2D0" w14:textId="2C43231C" w:rsidR="009476AA" w:rsidRDefault="009476AA" w:rsidP="00C17FAC">
      <w:pPr>
        <w:pStyle w:val="ListParagraph"/>
        <w:numPr>
          <w:ilvl w:val="1"/>
          <w:numId w:val="22"/>
        </w:numPr>
      </w:pPr>
      <w:r>
        <w:t>CEA</w:t>
      </w:r>
    </w:p>
    <w:p w14:paraId="66B3BA56" w14:textId="34573FC8" w:rsidR="00C17FAC" w:rsidRDefault="00C17FAC" w:rsidP="00C17FAC">
      <w:pPr>
        <w:pStyle w:val="ListParagraph"/>
        <w:numPr>
          <w:ilvl w:val="0"/>
          <w:numId w:val="22"/>
        </w:numPr>
      </w:pPr>
      <w:r>
        <w:t>Financial</w:t>
      </w:r>
    </w:p>
    <w:p w14:paraId="55C6F2DD" w14:textId="6CC45912" w:rsidR="00C17FAC" w:rsidRDefault="00C17FAC" w:rsidP="00C17FAC">
      <w:pPr>
        <w:pStyle w:val="ListParagraph"/>
        <w:numPr>
          <w:ilvl w:val="1"/>
          <w:numId w:val="22"/>
        </w:numPr>
      </w:pPr>
      <w:r>
        <w:t>Responsibility</w:t>
      </w:r>
    </w:p>
    <w:p w14:paraId="0425786F" w14:textId="183063CB" w:rsidR="00C17FAC" w:rsidRDefault="00C17FAC" w:rsidP="00C17FAC">
      <w:pPr>
        <w:pStyle w:val="ListParagraph"/>
        <w:numPr>
          <w:ilvl w:val="1"/>
          <w:numId w:val="22"/>
        </w:numPr>
      </w:pPr>
      <w:r>
        <w:t>Total Cost</w:t>
      </w:r>
    </w:p>
    <w:p w14:paraId="7590AD50" w14:textId="5FCA9F23" w:rsidR="00C17FAC" w:rsidRDefault="00C17FAC" w:rsidP="00C17FAC">
      <w:pPr>
        <w:pStyle w:val="ListParagraph"/>
        <w:numPr>
          <w:ilvl w:val="0"/>
          <w:numId w:val="22"/>
        </w:numPr>
      </w:pPr>
      <w:r>
        <w:t>EPA Action: Non</w:t>
      </w:r>
      <w:r w:rsidR="001E3167">
        <w:t>-</w:t>
      </w:r>
      <w:r>
        <w:t>Hazardous Components</w:t>
      </w:r>
    </w:p>
    <w:p w14:paraId="4A74CE3C" w14:textId="1BB1B1BC" w:rsidR="00C17FAC" w:rsidRDefault="00562C60" w:rsidP="009E083D">
      <w:r>
        <w:lastRenderedPageBreak/>
        <w:t xml:space="preserve">The comparison </w:t>
      </w:r>
      <w:r w:rsidR="00212912">
        <w:t xml:space="preserve">concluded that per the evaluation criteria, the </w:t>
      </w:r>
      <w:r w:rsidR="00BA6882">
        <w:t>North Sea Municipal Landfill</w:t>
      </w:r>
      <w:r w:rsidR="00860AF2">
        <w:t xml:space="preserve"> </w:t>
      </w:r>
      <w:r w:rsidR="00516B6C">
        <w:t>Superfund site</w:t>
      </w:r>
      <w:r w:rsidR="00BA6882">
        <w:t>,</w:t>
      </w:r>
      <w:r w:rsidR="00DF31DD">
        <w:t xml:space="preserve"> North Sea,</w:t>
      </w:r>
      <w:r w:rsidR="00BA6882">
        <w:t xml:space="preserve"> New York</w:t>
      </w:r>
      <w:r w:rsidR="00A23BCC">
        <w:t>, was the most similar to the Rolling Knolls Superfund site.</w:t>
      </w:r>
      <w:r w:rsidR="00860AF2">
        <w:t xml:space="preserve"> The evaluation found that Kin-Buc Landfill, Edison Township, New Jersey was the site least like the Rolling Knolls Superfund site per the evaluation criteria. Other results of the </w:t>
      </w:r>
      <w:r w:rsidR="002741AD">
        <w:t>evaluation were that</w:t>
      </w:r>
      <w:r w:rsidR="00860AF2">
        <w:t xml:space="preserve"> </w:t>
      </w:r>
      <w:r w:rsidR="005907DE">
        <w:t>13 out of 23 sites</w:t>
      </w:r>
      <w:r w:rsidR="002741AD">
        <w:t xml:space="preserve"> surveyed</w:t>
      </w:r>
      <w:r w:rsidR="005907DE">
        <w:t xml:space="preserve"> had waste reduction or relocation</w:t>
      </w:r>
      <w:r w:rsidR="002741AD">
        <w:t>; o</w:t>
      </w:r>
      <w:r w:rsidR="005907DE">
        <w:t>ver 50% of the sites had compaction take place</w:t>
      </w:r>
      <w:r w:rsidR="002741AD">
        <w:t>; and that s</w:t>
      </w:r>
      <w:r w:rsidR="005907DE">
        <w:t>tate</w:t>
      </w:r>
      <w:r w:rsidR="002D1AEB">
        <w:t>-</w:t>
      </w:r>
      <w:r w:rsidR="005907DE">
        <w:t>based requirements were</w:t>
      </w:r>
      <w:r w:rsidR="00CE423D">
        <w:t xml:space="preserve"> often written into</w:t>
      </w:r>
      <w:r w:rsidR="002D1AEB">
        <w:t xml:space="preserve"> decision documents.</w:t>
      </w:r>
      <w:r w:rsidR="00CE423D">
        <w:t xml:space="preserve"> </w:t>
      </w:r>
    </w:p>
    <w:p w14:paraId="7A1757EB" w14:textId="5AA1BC17" w:rsidR="003B356A" w:rsidRDefault="00686337" w:rsidP="00686337">
      <w:pPr>
        <w:pStyle w:val="Heading2"/>
      </w:pPr>
      <w:r>
        <w:t xml:space="preserve">CAG Landfill Comparison Review and Public Comment </w:t>
      </w:r>
    </w:p>
    <w:p w14:paraId="6D0E8C89" w14:textId="0D32FDDB" w:rsidR="00035709" w:rsidRDefault="00035709" w:rsidP="00035709">
      <w:r>
        <w:t xml:space="preserve">Following the review of the Landfill Comparison, </w:t>
      </w:r>
      <w:r w:rsidR="00CF14F4">
        <w:t xml:space="preserve">CAG members and EPA asked questions and responded to </w:t>
      </w:r>
      <w:r w:rsidR="00E0026D">
        <w:t>the comparison.</w:t>
      </w:r>
    </w:p>
    <w:p w14:paraId="02241591" w14:textId="1549BEE9" w:rsidR="00E0026D" w:rsidRDefault="00355214" w:rsidP="009E083D">
      <w:pPr>
        <w:pStyle w:val="ListParagraph"/>
        <w:numPr>
          <w:ilvl w:val="0"/>
          <w:numId w:val="45"/>
        </w:numPr>
      </w:pPr>
      <w:r>
        <w:t>EPA</w:t>
      </w:r>
      <w:r w:rsidR="0054160D">
        <w:t xml:space="preserve"> Region 2 </w:t>
      </w:r>
      <w:r w:rsidR="00185A1C">
        <w:t xml:space="preserve">Superfund </w:t>
      </w:r>
      <w:r w:rsidR="0054160D">
        <w:t>Deputy Director</w:t>
      </w:r>
      <w:r w:rsidR="00315E3D">
        <w:t xml:space="preserve"> John Prince</w:t>
      </w:r>
      <w:r>
        <w:t xml:space="preserve"> asked where</w:t>
      </w:r>
      <w:r w:rsidR="00796A05">
        <w:t xml:space="preserve"> the comparison data was pulled from</w:t>
      </w:r>
      <w:r w:rsidR="00BE6780">
        <w:t>. TAG consultants responded that they pulled the information from publicly available documents, primarily Five-Year Reviews.</w:t>
      </w:r>
      <w:r w:rsidR="00796A05">
        <w:t xml:space="preserve"> </w:t>
      </w:r>
      <w:r w:rsidR="00BE6780">
        <w:t xml:space="preserve">Mr. Prince </w:t>
      </w:r>
      <w:r w:rsidR="00796A05">
        <w:t>respon</w:t>
      </w:r>
      <w:r w:rsidR="00BE3EBC">
        <w:t>ded that EPA does not write</w:t>
      </w:r>
      <w:r w:rsidR="002A4043">
        <w:t xml:space="preserve"> </w:t>
      </w:r>
      <w:r w:rsidR="00EC29AF">
        <w:t xml:space="preserve">documents, including </w:t>
      </w:r>
      <w:r w:rsidR="00233A81">
        <w:t xml:space="preserve">Five-Year </w:t>
      </w:r>
      <w:r w:rsidR="0054160D">
        <w:t>R</w:t>
      </w:r>
      <w:r w:rsidR="00233A81">
        <w:t>eview</w:t>
      </w:r>
      <w:r w:rsidR="00BE6780">
        <w:t>s</w:t>
      </w:r>
      <w:r w:rsidR="00EC29AF">
        <w:t xml:space="preserve">, to support this level of analysis. EPA noted that </w:t>
      </w:r>
      <w:r w:rsidR="009E7321">
        <w:t>remedies for the 1980s and 1990s may not be comparable to remedies today.</w:t>
      </w:r>
    </w:p>
    <w:p w14:paraId="6BA86C83" w14:textId="25664C00" w:rsidR="00C31ECD" w:rsidRDefault="00546275" w:rsidP="009E083D">
      <w:pPr>
        <w:pStyle w:val="ListParagraph"/>
        <w:numPr>
          <w:ilvl w:val="0"/>
          <w:numId w:val="45"/>
        </w:numPr>
      </w:pPr>
      <w:r>
        <w:t xml:space="preserve">TAG consultants noted that the </w:t>
      </w:r>
      <w:r w:rsidR="00C37275">
        <w:t xml:space="preserve">table comparison is meant to be a starting place for the </w:t>
      </w:r>
      <w:r w:rsidR="00250577">
        <w:t>community to visual</w:t>
      </w:r>
      <w:r w:rsidR="001E616E">
        <w:t>ize</w:t>
      </w:r>
      <w:r w:rsidR="00250577">
        <w:t xml:space="preserve"> the information </w:t>
      </w:r>
      <w:r w:rsidR="002475A9">
        <w:t>compiled to understand how Rolling Knolls might compare to other landfills in the Region</w:t>
      </w:r>
      <w:r w:rsidR="003B3806">
        <w:t xml:space="preserve"> and the current uses of the other landfills</w:t>
      </w:r>
      <w:r w:rsidR="000110E5">
        <w:t>.</w:t>
      </w:r>
    </w:p>
    <w:p w14:paraId="0D17BB5E" w14:textId="06DD7B7F" w:rsidR="00E0026D" w:rsidRDefault="00534C28" w:rsidP="009E083D">
      <w:pPr>
        <w:pStyle w:val="ListParagraph"/>
        <w:numPr>
          <w:ilvl w:val="0"/>
          <w:numId w:val="45"/>
        </w:numPr>
      </w:pPr>
      <w:r>
        <w:t xml:space="preserve">A participant asked why the Legacy Landfill Act regulations are not being considered for the site. EPA </w:t>
      </w:r>
      <w:r w:rsidR="001E616E">
        <w:t xml:space="preserve">responded </w:t>
      </w:r>
      <w:r>
        <w:t>that the Legacy Landfill Act does not apply to Superfund site</w:t>
      </w:r>
      <w:r w:rsidR="001E616E">
        <w:t>s</w:t>
      </w:r>
      <w:r>
        <w:t>.</w:t>
      </w:r>
      <w:r w:rsidR="00584DFC">
        <w:t xml:space="preserve"> </w:t>
      </w:r>
      <w:r w:rsidR="00C303CB">
        <w:t xml:space="preserve">Sections </w:t>
      </w:r>
      <w:r>
        <w:t>o</w:t>
      </w:r>
      <w:r w:rsidR="00C303CB">
        <w:t>f the landfill that are not hazardous waste may be covered by State regulations. E</w:t>
      </w:r>
      <w:r w:rsidR="00764B4F">
        <w:t xml:space="preserve">PA will </w:t>
      </w:r>
      <w:r w:rsidR="001E3167">
        <w:t>decide</w:t>
      </w:r>
      <w:r w:rsidR="00D804F4">
        <w:t xml:space="preserve"> about what </w:t>
      </w:r>
      <w:r w:rsidR="00AA4FBA">
        <w:t>waste they will cover, and the State will then make a decision about what they cover. Other entities</w:t>
      </w:r>
      <w:r w:rsidR="0019321E">
        <w:t>, like the State and the FWS,</w:t>
      </w:r>
      <w:r w:rsidR="00AA4FBA">
        <w:t xml:space="preserve"> are waiting for EPA to make their first step</w:t>
      </w:r>
      <w:r w:rsidR="002C4855">
        <w:t xml:space="preserve"> before making </w:t>
      </w:r>
      <w:r w:rsidR="0019321E">
        <w:t>decisions under their authority.</w:t>
      </w:r>
    </w:p>
    <w:p w14:paraId="76B329C7" w14:textId="2F15AACA" w:rsidR="00894651" w:rsidRDefault="00894651" w:rsidP="009E083D">
      <w:pPr>
        <w:pStyle w:val="ListParagraph"/>
        <w:numPr>
          <w:ilvl w:val="0"/>
          <w:numId w:val="45"/>
        </w:numPr>
      </w:pPr>
      <w:r>
        <w:t xml:space="preserve">CAG members noted that the </w:t>
      </w:r>
      <w:r w:rsidR="003C539F">
        <w:t>NJDEP</w:t>
      </w:r>
      <w:r w:rsidR="003C539F">
        <w:t xml:space="preserve"> </w:t>
      </w:r>
      <w:r>
        <w:t xml:space="preserve">does not </w:t>
      </w:r>
      <w:r w:rsidR="00093BE7">
        <w:t>necessarily</w:t>
      </w:r>
      <w:r w:rsidR="0094363A">
        <w:t xml:space="preserve"> agree that their</w:t>
      </w:r>
      <w:r w:rsidR="00F94AF3">
        <w:t xml:space="preserve"> regulations</w:t>
      </w:r>
      <w:r w:rsidR="00093BE7">
        <w:t xml:space="preserve"> and the Legacy Landfill Act</w:t>
      </w:r>
      <w:r w:rsidR="00F94AF3">
        <w:t xml:space="preserve"> do not apply.</w:t>
      </w:r>
    </w:p>
    <w:p w14:paraId="5DB59D4C" w14:textId="13DB04D9" w:rsidR="00534C28" w:rsidRDefault="008A0CBA" w:rsidP="009E083D">
      <w:pPr>
        <w:pStyle w:val="ListParagraph"/>
        <w:numPr>
          <w:ilvl w:val="0"/>
          <w:numId w:val="45"/>
        </w:numPr>
      </w:pPr>
      <w:r>
        <w:t xml:space="preserve">EPA noted that reuse took place over a long period of time. Michael Sivak, EPA Human Health </w:t>
      </w:r>
      <w:r w:rsidR="001E616E">
        <w:t xml:space="preserve">Risk </w:t>
      </w:r>
      <w:r>
        <w:t>Assessor, noted that</w:t>
      </w:r>
      <w:r w:rsidR="00154AB2">
        <w:t xml:space="preserve"> descriptions of land use might have changed over time. </w:t>
      </w:r>
      <w:r w:rsidR="003F2BE9">
        <w:t>R</w:t>
      </w:r>
      <w:r w:rsidR="00154AB2">
        <w:t xml:space="preserve">ecreational designations might cover all kinds of things, from dirt biking to bird watching. </w:t>
      </w:r>
    </w:p>
    <w:p w14:paraId="32F331E8" w14:textId="704C1C6D" w:rsidR="004E67A7" w:rsidRDefault="004E67A7" w:rsidP="009E083D">
      <w:pPr>
        <w:pStyle w:val="ListParagraph"/>
        <w:numPr>
          <w:ilvl w:val="0"/>
          <w:numId w:val="45"/>
        </w:numPr>
      </w:pPr>
      <w:r>
        <w:t>CAG members asked what happens if the CAG disagrees with EPA’s decision about fencing or other issues.</w:t>
      </w:r>
      <w:r w:rsidR="00401EB8">
        <w:t xml:space="preserve"> EPA responded that </w:t>
      </w:r>
      <w:r w:rsidR="00584DFC">
        <w:t>they</w:t>
      </w:r>
      <w:r w:rsidR="00401EB8">
        <w:t xml:space="preserve"> will present what they think is best</w:t>
      </w:r>
      <w:r w:rsidR="00C72C95">
        <w:t xml:space="preserve">. </w:t>
      </w:r>
      <w:r w:rsidR="00584DFC">
        <w:t xml:space="preserve">EPA will say this is what needs to happen, this is what we expect the remedy to look like, but EPA will solicit comments. EPA’s job is to take in the comments and consider them. </w:t>
      </w:r>
    </w:p>
    <w:p w14:paraId="5FB9957E" w14:textId="17E6504A" w:rsidR="000C6B18" w:rsidRDefault="00584DFC" w:rsidP="006535CF">
      <w:pPr>
        <w:pStyle w:val="ListParagraph"/>
        <w:numPr>
          <w:ilvl w:val="0"/>
          <w:numId w:val="34"/>
        </w:numPr>
      </w:pPr>
      <w:r>
        <w:t>CAG members asked what happens if NJDEP and EPA disagree. EPA responded that EPA will select the remedy.</w:t>
      </w:r>
      <w:r w:rsidR="00863DBB">
        <w:br/>
      </w:r>
    </w:p>
    <w:p w14:paraId="01D376C8" w14:textId="1638450A" w:rsidR="006535CF" w:rsidRDefault="00707EC9" w:rsidP="006535CF">
      <w:pPr>
        <w:pStyle w:val="Heading1"/>
      </w:pPr>
      <w:r>
        <w:t xml:space="preserve">U.S. </w:t>
      </w:r>
      <w:r w:rsidR="006535CF">
        <w:t>F</w:t>
      </w:r>
      <w:r>
        <w:t xml:space="preserve">ish and </w:t>
      </w:r>
      <w:r w:rsidR="006535CF">
        <w:t>W</w:t>
      </w:r>
      <w:r>
        <w:t xml:space="preserve">ildlife </w:t>
      </w:r>
      <w:r w:rsidR="006535CF">
        <w:t>S</w:t>
      </w:r>
      <w:r w:rsidR="00100890">
        <w:t>ervice</w:t>
      </w:r>
      <w:r w:rsidR="001C0BE8">
        <w:t xml:space="preserve"> </w:t>
      </w:r>
      <w:r w:rsidR="00E71FEC">
        <w:t>–</w:t>
      </w:r>
      <w:r w:rsidR="001C0BE8">
        <w:t xml:space="preserve"> </w:t>
      </w:r>
      <w:r w:rsidR="00E71FEC">
        <w:t>National Wildlife Refuge System</w:t>
      </w:r>
      <w:r w:rsidR="006535CF">
        <w:t xml:space="preserve"> </w:t>
      </w:r>
      <w:r w:rsidR="00E71FEC">
        <w:t>U</w:t>
      </w:r>
      <w:r w:rsidR="006535CF">
        <w:t>pdate</w:t>
      </w:r>
    </w:p>
    <w:p w14:paraId="288086C3" w14:textId="34291755" w:rsidR="006535CF" w:rsidRDefault="006535CF" w:rsidP="006535CF">
      <w:r>
        <w:t>George Molnar</w:t>
      </w:r>
      <w:r w:rsidR="00912559">
        <w:t xml:space="preserve">, </w:t>
      </w:r>
      <w:r w:rsidR="007E3B55" w:rsidRPr="007E3B55">
        <w:t>Contaminants Biologist</w:t>
      </w:r>
      <w:r w:rsidR="007E3B55">
        <w:t xml:space="preserve">, </w:t>
      </w:r>
      <w:r>
        <w:t>provided a brief update about the data gaps investigation results, which will be the topic of the March 29 meeting.</w:t>
      </w:r>
    </w:p>
    <w:p w14:paraId="3E5B2F0A" w14:textId="7B4E5E07" w:rsidR="000B5056" w:rsidRPr="000B5056" w:rsidRDefault="00967DAD" w:rsidP="000B5056">
      <w:r>
        <w:lastRenderedPageBreak/>
        <w:t>Mr. Molnar started by saying that the Refuge has taken the position that the</w:t>
      </w:r>
      <w:r w:rsidR="00593650">
        <w:t xml:space="preserve"> feasibility</w:t>
      </w:r>
      <w:r>
        <w:t xml:space="preserve"> study did not capture the extent of contamination on the refuge.</w:t>
      </w:r>
      <w:r w:rsidR="000B5056">
        <w:t xml:space="preserve"> </w:t>
      </w:r>
      <w:r w:rsidR="000B5056" w:rsidRPr="000B5056">
        <w:t xml:space="preserve">FWS identified several areas where additional data was needed to </w:t>
      </w:r>
      <w:r w:rsidR="001E3167" w:rsidRPr="000B5056">
        <w:t>understand the landfill more fully</w:t>
      </w:r>
      <w:r w:rsidR="00224B5B">
        <w:t>, including:</w:t>
      </w:r>
    </w:p>
    <w:p w14:paraId="4CB430F4" w14:textId="0C52FA7F" w:rsidR="000B5056" w:rsidRPr="000B5056" w:rsidRDefault="000B5056" w:rsidP="007E6997">
      <w:pPr>
        <w:pStyle w:val="ListParagraph"/>
        <w:numPr>
          <w:ilvl w:val="0"/>
          <w:numId w:val="35"/>
        </w:numPr>
      </w:pPr>
      <w:r w:rsidRPr="000B5056">
        <w:t>Spatial gaps in surface soil and sediment sampling on Refuge.</w:t>
      </w:r>
    </w:p>
    <w:p w14:paraId="65A99078" w14:textId="7679500B" w:rsidR="000B5056" w:rsidRPr="000B5056" w:rsidRDefault="000B5056" w:rsidP="007E6997">
      <w:pPr>
        <w:pStyle w:val="ListParagraph"/>
        <w:numPr>
          <w:ilvl w:val="0"/>
          <w:numId w:val="35"/>
        </w:numPr>
      </w:pPr>
      <w:r w:rsidRPr="000B5056">
        <w:t>Limited sub-surface samples in waste pile.</w:t>
      </w:r>
    </w:p>
    <w:p w14:paraId="7F3AAD20" w14:textId="64E7FE25" w:rsidR="000B5056" w:rsidRPr="000B5056" w:rsidRDefault="000B5056" w:rsidP="007E6997">
      <w:pPr>
        <w:pStyle w:val="ListParagraph"/>
        <w:numPr>
          <w:ilvl w:val="0"/>
          <w:numId w:val="35"/>
        </w:numPr>
      </w:pPr>
      <w:r w:rsidRPr="000B5056">
        <w:t>Interface between waste, surface water, shallow groundwater and sediment poorly understood.</w:t>
      </w:r>
    </w:p>
    <w:p w14:paraId="64190E04" w14:textId="7C8EC66D" w:rsidR="007E6997" w:rsidRDefault="000B5056" w:rsidP="00710AE3">
      <w:pPr>
        <w:pStyle w:val="ListParagraph"/>
        <w:numPr>
          <w:ilvl w:val="0"/>
          <w:numId w:val="35"/>
        </w:numPr>
      </w:pPr>
      <w:r w:rsidRPr="000B5056">
        <w:t>Other field-based observations based on a more thorough look at Refuge owned part of the landfill.</w:t>
      </w:r>
    </w:p>
    <w:p w14:paraId="628957F6" w14:textId="48980D1A" w:rsidR="006535CF" w:rsidRDefault="009536E5" w:rsidP="009F1416">
      <w:r>
        <w:t>Mr. Molnar</w:t>
      </w:r>
      <w:r w:rsidR="009F1416">
        <w:t xml:space="preserve"> shared that the t</w:t>
      </w:r>
      <w:r w:rsidR="009F1416" w:rsidRPr="009F1416">
        <w:t>otal approximate cost</w:t>
      </w:r>
      <w:r w:rsidR="009F1416">
        <w:t xml:space="preserve"> of the sampling was</w:t>
      </w:r>
      <w:r w:rsidR="009F1416" w:rsidRPr="009F1416">
        <w:t xml:space="preserve"> $750,000</w:t>
      </w:r>
      <w:r w:rsidR="009F1416">
        <w:t xml:space="preserve">, funded by </w:t>
      </w:r>
      <w:r w:rsidR="009F1416" w:rsidRPr="009F1416">
        <w:t>DOI’s Central Hazardous Material Fund</w:t>
      </w:r>
      <w:r w:rsidR="009F1416">
        <w:t xml:space="preserve">. He explained what sampling activities were completed as part of the data gaps analysis. </w:t>
      </w:r>
      <w:r w:rsidR="009F1416" w:rsidRPr="009F1416">
        <w:t>Field collection of additional surface and subsurface soil, sediment, surface water, pore water (to address data gaps) and geotechnical samples (to verify clay layer) on Refuge portion of the site.</w:t>
      </w:r>
      <w:r w:rsidR="009F1416">
        <w:t xml:space="preserve"> </w:t>
      </w:r>
      <w:r w:rsidR="009F1416" w:rsidRPr="009F1416">
        <w:t>Field work completed in May 2021</w:t>
      </w:r>
      <w:r w:rsidR="00710AE3">
        <w:t>.</w:t>
      </w:r>
    </w:p>
    <w:p w14:paraId="3DB6016D" w14:textId="736FFCEC" w:rsidR="00710AE3" w:rsidRDefault="00710AE3" w:rsidP="009F1416">
      <w:r>
        <w:t>Goals</w:t>
      </w:r>
    </w:p>
    <w:p w14:paraId="0E6DAC1F" w14:textId="29595D9A" w:rsidR="00B44D83" w:rsidRPr="00B44D83" w:rsidRDefault="00B44D83" w:rsidP="00B44D83">
      <w:pPr>
        <w:pStyle w:val="ListParagraph"/>
        <w:numPr>
          <w:ilvl w:val="0"/>
          <w:numId w:val="36"/>
        </w:numPr>
      </w:pPr>
      <w:r w:rsidRPr="00B44D83">
        <w:t>Address data gaps through the collection and analysis of additional sediment, surface water, pore water, surface soils, and subsurface soils in areas identified where sufficient data was lacking.</w:t>
      </w:r>
    </w:p>
    <w:p w14:paraId="221A19CB" w14:textId="3A5EA441" w:rsidR="00B44D83" w:rsidRPr="00B44D83" w:rsidRDefault="00B44D83" w:rsidP="00B44D83">
      <w:pPr>
        <w:pStyle w:val="ListParagraph"/>
        <w:numPr>
          <w:ilvl w:val="0"/>
          <w:numId w:val="36"/>
        </w:numPr>
      </w:pPr>
      <w:r w:rsidRPr="00B44D83">
        <w:t xml:space="preserve">Gain a better understanding of the leaching potential of the landfill waste and the fate and transport of redox sensitive metals. </w:t>
      </w:r>
    </w:p>
    <w:p w14:paraId="151DBFEC" w14:textId="7F4E5A34" w:rsidR="00B44D83" w:rsidRPr="00B44D83" w:rsidRDefault="00B44D83" w:rsidP="00B44D83">
      <w:pPr>
        <w:pStyle w:val="ListParagraph"/>
        <w:numPr>
          <w:ilvl w:val="0"/>
          <w:numId w:val="36"/>
        </w:numPr>
      </w:pPr>
      <w:r w:rsidRPr="00B44D83">
        <w:t xml:space="preserve">Collection of select borings to provide geotechnical data to better inform and guide the selection of an appropriate and protective remedy. </w:t>
      </w:r>
    </w:p>
    <w:p w14:paraId="29946B9C" w14:textId="5845DF2C" w:rsidR="00B44D83" w:rsidRPr="00B44D83" w:rsidRDefault="00B44D83" w:rsidP="00B44D83">
      <w:pPr>
        <w:pStyle w:val="ListParagraph"/>
        <w:numPr>
          <w:ilvl w:val="0"/>
          <w:numId w:val="36"/>
        </w:numPr>
      </w:pPr>
      <w:r w:rsidRPr="00B44D83">
        <w:t>Collect other field-based observations about the nature of the landfill</w:t>
      </w:r>
      <w:r w:rsidR="009035D7">
        <w:t>.</w:t>
      </w:r>
    </w:p>
    <w:p w14:paraId="359941D3" w14:textId="14B9F115" w:rsidR="00B44D83" w:rsidRDefault="00B44D83" w:rsidP="00553E4E">
      <w:pPr>
        <w:pStyle w:val="ListParagraph"/>
        <w:numPr>
          <w:ilvl w:val="0"/>
          <w:numId w:val="36"/>
        </w:numPr>
      </w:pPr>
      <w:r w:rsidRPr="00B44D83">
        <w:t>Share results with EPA and the PRP Group with the intent to supplement existing datasets and aide in the development of a remedial alternative.</w:t>
      </w:r>
    </w:p>
    <w:p w14:paraId="64D18477" w14:textId="35C1A3C1" w:rsidR="00D81F8E" w:rsidRDefault="0025188B" w:rsidP="00154309">
      <w:r>
        <w:t xml:space="preserve">Investigation </w:t>
      </w:r>
    </w:p>
    <w:p w14:paraId="3275E2E0" w14:textId="77777777" w:rsidR="00154309" w:rsidRPr="00154309" w:rsidRDefault="00154309" w:rsidP="00154309">
      <w:pPr>
        <w:pStyle w:val="ListParagraph"/>
        <w:numPr>
          <w:ilvl w:val="0"/>
          <w:numId w:val="32"/>
        </w:numPr>
      </w:pPr>
      <w:r w:rsidRPr="00154309">
        <w:t>31 surface soil samples</w:t>
      </w:r>
    </w:p>
    <w:p w14:paraId="6F8D745B" w14:textId="77777777" w:rsidR="00154309" w:rsidRPr="00154309" w:rsidRDefault="00154309" w:rsidP="00154309">
      <w:pPr>
        <w:pStyle w:val="ListParagraph"/>
        <w:numPr>
          <w:ilvl w:val="0"/>
          <w:numId w:val="32"/>
        </w:numPr>
      </w:pPr>
      <w:r w:rsidRPr="00154309">
        <w:t>55 subsurface soil samples</w:t>
      </w:r>
    </w:p>
    <w:p w14:paraId="20B5A941" w14:textId="77777777" w:rsidR="00154309" w:rsidRPr="00154309" w:rsidRDefault="00154309" w:rsidP="00154309">
      <w:pPr>
        <w:pStyle w:val="ListParagraph"/>
        <w:numPr>
          <w:ilvl w:val="0"/>
          <w:numId w:val="32"/>
        </w:numPr>
      </w:pPr>
      <w:r w:rsidRPr="00154309">
        <w:t>47 pore water samples</w:t>
      </w:r>
    </w:p>
    <w:p w14:paraId="742AEAEB" w14:textId="77777777" w:rsidR="00154309" w:rsidRPr="00154309" w:rsidRDefault="00154309" w:rsidP="00154309">
      <w:pPr>
        <w:pStyle w:val="ListParagraph"/>
        <w:numPr>
          <w:ilvl w:val="0"/>
          <w:numId w:val="32"/>
        </w:numPr>
      </w:pPr>
      <w:r w:rsidRPr="00154309">
        <w:t>21 sediment samples</w:t>
      </w:r>
    </w:p>
    <w:p w14:paraId="2D831E13" w14:textId="77777777" w:rsidR="00154309" w:rsidRPr="00154309" w:rsidRDefault="00154309" w:rsidP="00154309">
      <w:pPr>
        <w:pStyle w:val="ListParagraph"/>
        <w:numPr>
          <w:ilvl w:val="0"/>
          <w:numId w:val="32"/>
        </w:numPr>
      </w:pPr>
      <w:r w:rsidRPr="00154309">
        <w:t>10 surface water samples</w:t>
      </w:r>
    </w:p>
    <w:p w14:paraId="0D2910A1" w14:textId="2D6C96B2" w:rsidR="009B5FB8" w:rsidRPr="009B5FB8" w:rsidRDefault="009B5FB8" w:rsidP="00EE49BA">
      <w:pPr>
        <w:pStyle w:val="ListParagraph"/>
        <w:numPr>
          <w:ilvl w:val="0"/>
          <w:numId w:val="32"/>
        </w:numPr>
      </w:pPr>
      <w:r>
        <w:t xml:space="preserve">Field observations noted </w:t>
      </w:r>
      <w:r w:rsidR="001E616E">
        <w:t>v</w:t>
      </w:r>
      <w:r w:rsidRPr="009B5FB8">
        <w:t xml:space="preserve">isual evidence of widespread hazardous substances – mixed municipal and industrial waste </w:t>
      </w:r>
      <w:r w:rsidR="00E1511A">
        <w:t xml:space="preserve">along with medical waste </w:t>
      </w:r>
      <w:r w:rsidRPr="009B5FB8">
        <w:t>throughout</w:t>
      </w:r>
      <w:r>
        <w:t xml:space="preserve"> the refuge, numerous </w:t>
      </w:r>
      <w:r w:rsidRPr="009B5FB8">
        <w:t>drum carcasses</w:t>
      </w:r>
      <w:r w:rsidR="00EE49BA">
        <w:t>, and a</w:t>
      </w:r>
      <w:r w:rsidRPr="009B5FB8">
        <w:t>ctive release</w:t>
      </w:r>
      <w:r w:rsidR="00EE49BA">
        <w:t>s</w:t>
      </w:r>
      <w:r w:rsidRPr="009B5FB8">
        <w:t xml:space="preserve"> of landfill leachate throughout the </w:t>
      </w:r>
      <w:r w:rsidR="00EE49BA">
        <w:t xml:space="preserve">refuge area of the </w:t>
      </w:r>
      <w:r w:rsidRPr="009B5FB8">
        <w:t>sit</w:t>
      </w:r>
      <w:r w:rsidR="00EE49BA">
        <w:t>e</w:t>
      </w:r>
      <w:r w:rsidRPr="009B5FB8">
        <w:t xml:space="preserve">. </w:t>
      </w:r>
    </w:p>
    <w:p w14:paraId="2D507763" w14:textId="3120EEFF" w:rsidR="00154309" w:rsidRDefault="00E20D4C" w:rsidP="00E20D4C">
      <w:r>
        <w:t xml:space="preserve">Mr. Molnar’s presentation included numerous </w:t>
      </w:r>
      <w:r w:rsidR="008B1027">
        <w:t>maps comparing EPA’s remedial investigation to</w:t>
      </w:r>
      <w:r w:rsidR="00B039F9">
        <w:t xml:space="preserve"> the</w:t>
      </w:r>
      <w:r w:rsidR="008B1027">
        <w:t xml:space="preserve"> FWS investigation</w:t>
      </w:r>
      <w:r w:rsidR="00B039F9">
        <w:t>.</w:t>
      </w:r>
    </w:p>
    <w:p w14:paraId="11257CE2" w14:textId="3BDCD8D5" w:rsidR="00D13946" w:rsidRDefault="00D13946" w:rsidP="00E20D4C">
      <w:r>
        <w:t>Results</w:t>
      </w:r>
    </w:p>
    <w:p w14:paraId="5C1F7502" w14:textId="77777777" w:rsidR="006C38D3" w:rsidRDefault="006C38D3" w:rsidP="008809D9">
      <w:pPr>
        <w:pStyle w:val="ListParagraph"/>
        <w:numPr>
          <w:ilvl w:val="0"/>
          <w:numId w:val="32"/>
        </w:numPr>
      </w:pPr>
      <w:r w:rsidRPr="006C38D3">
        <w:t xml:space="preserve">AVS-SEM data suggest bioavailability/toxicity of metals to benthic organisms. </w:t>
      </w:r>
    </w:p>
    <w:p w14:paraId="7DAFFEFC" w14:textId="77777777" w:rsidR="008809D9" w:rsidRPr="008809D9" w:rsidRDefault="008809D9" w:rsidP="008809D9">
      <w:pPr>
        <w:pStyle w:val="ListParagraph"/>
        <w:numPr>
          <w:ilvl w:val="0"/>
          <w:numId w:val="32"/>
        </w:numPr>
      </w:pPr>
      <w:r w:rsidRPr="008809D9">
        <w:t>Results of geotechnical evaluation verify thick clay strata underlying landfill and indicate is suitable for use in cap construction.</w:t>
      </w:r>
    </w:p>
    <w:p w14:paraId="17310870" w14:textId="23CE71F8" w:rsidR="00D34F53" w:rsidRDefault="008809D9" w:rsidP="00D34F53">
      <w:pPr>
        <w:pStyle w:val="ListParagraph"/>
        <w:numPr>
          <w:ilvl w:val="0"/>
          <w:numId w:val="32"/>
        </w:numPr>
      </w:pPr>
      <w:r w:rsidRPr="008809D9">
        <w:lastRenderedPageBreak/>
        <w:t>Instead of localized “hotspots” as the RI and FS suggest, elevated levels of several constituents are ubiquitous throughout the study area</w:t>
      </w:r>
      <w:r w:rsidR="00CF1673">
        <w:t xml:space="preserve">, </w:t>
      </w:r>
      <w:r w:rsidR="001310CB">
        <w:t>including PCBs</w:t>
      </w:r>
      <w:r w:rsidR="00CF1673">
        <w:t>, suggesting that industrial and municipal waste is co-mingled.</w:t>
      </w:r>
    </w:p>
    <w:p w14:paraId="56672846" w14:textId="6F5212FC" w:rsidR="00CF1673" w:rsidRDefault="00036257" w:rsidP="00CF1673">
      <w:pPr>
        <w:pStyle w:val="Heading2"/>
      </w:pPr>
      <w:r>
        <w:t>CAG</w:t>
      </w:r>
      <w:r w:rsidR="00CF1673">
        <w:t xml:space="preserve"> Review and Public Comment </w:t>
      </w:r>
    </w:p>
    <w:p w14:paraId="4277A5F5" w14:textId="08720F4B" w:rsidR="009E083D" w:rsidRPr="009E083D" w:rsidRDefault="009E083D" w:rsidP="009E083D">
      <w:r>
        <w:t>After the presentation</w:t>
      </w:r>
      <w:r w:rsidR="00C53D6F">
        <w:t xml:space="preserve">, meeting participants had further discussion. Key points are summarized below. </w:t>
      </w:r>
    </w:p>
    <w:p w14:paraId="1213CA32" w14:textId="2A2F184A" w:rsidR="00FB2C04" w:rsidRDefault="007D6B92" w:rsidP="00302C71">
      <w:pPr>
        <w:pStyle w:val="ListParagraph"/>
        <w:numPr>
          <w:ilvl w:val="0"/>
          <w:numId w:val="43"/>
        </w:numPr>
      </w:pPr>
      <w:r>
        <w:t xml:space="preserve">CAG </w:t>
      </w:r>
      <w:r w:rsidR="00302C71">
        <w:t>m</w:t>
      </w:r>
      <w:r>
        <w:t xml:space="preserve">ember asked how deep were the subsurface borings? Mr. Molnar responded that </w:t>
      </w:r>
      <w:r w:rsidR="005C67E9">
        <w:t>the</w:t>
      </w:r>
      <w:r w:rsidR="00050C16">
        <w:t xml:space="preserve"> </w:t>
      </w:r>
      <w:r w:rsidR="003C539F">
        <w:t>geotechnical</w:t>
      </w:r>
      <w:r w:rsidR="003C539F">
        <w:t xml:space="preserve"> </w:t>
      </w:r>
      <w:r w:rsidR="00050C16">
        <w:t xml:space="preserve">borings were up to 20 feet, </w:t>
      </w:r>
      <w:r w:rsidR="003C539F">
        <w:t xml:space="preserve">boring for chemistry were approximately </w:t>
      </w:r>
      <w:r w:rsidR="00FE408B">
        <w:t>10 to 15 feet deep.</w:t>
      </w:r>
    </w:p>
    <w:p w14:paraId="09AE1093" w14:textId="7B22B585" w:rsidR="0045591F" w:rsidRDefault="00A06F91" w:rsidP="00302C71">
      <w:pPr>
        <w:pStyle w:val="ListParagraph"/>
        <w:numPr>
          <w:ilvl w:val="0"/>
          <w:numId w:val="43"/>
        </w:numPr>
      </w:pPr>
      <w:r>
        <w:t xml:space="preserve">Robert Blauvelt, Technical Advisor for the Great Swamp Watershed Association, </w:t>
      </w:r>
      <w:r w:rsidR="0045591F">
        <w:t xml:space="preserve">asked </w:t>
      </w:r>
      <w:r>
        <w:t xml:space="preserve">what guidance was used in the collection of soil and water samples? Mr. Molnar responded that they followed </w:t>
      </w:r>
      <w:r w:rsidR="00B67A81">
        <w:t xml:space="preserve">routine methods used by EPA and their methods were reviewed by </w:t>
      </w:r>
      <w:r w:rsidR="003C539F">
        <w:t xml:space="preserve">EPA and </w:t>
      </w:r>
      <w:r w:rsidR="00B67A81">
        <w:t>NJDEP.</w:t>
      </w:r>
    </w:p>
    <w:p w14:paraId="56D8A458" w14:textId="6BC39BD5" w:rsidR="00DB2D16" w:rsidRDefault="00DB2D16" w:rsidP="00302C71">
      <w:pPr>
        <w:pStyle w:val="ListParagraph"/>
        <w:numPr>
          <w:ilvl w:val="0"/>
          <w:numId w:val="43"/>
        </w:numPr>
      </w:pPr>
      <w:r>
        <w:t>CAG member requested more information about the clay mentioned during the presentation</w:t>
      </w:r>
      <w:r w:rsidR="00732255">
        <w:t xml:space="preserve">. Mr. Molnar responded that </w:t>
      </w:r>
      <w:r w:rsidR="003C539F">
        <w:t>onsite clays were present and suitable for use in cap construction.</w:t>
      </w:r>
    </w:p>
    <w:p w14:paraId="594ABC35" w14:textId="4DBC7615" w:rsidR="00657104" w:rsidRDefault="00FB6275" w:rsidP="00302C71">
      <w:pPr>
        <w:pStyle w:val="ListParagraph"/>
        <w:numPr>
          <w:ilvl w:val="0"/>
          <w:numId w:val="43"/>
        </w:numPr>
      </w:pPr>
      <w:r>
        <w:t>John Prince</w:t>
      </w:r>
      <w:r w:rsidR="00185A1C">
        <w:t xml:space="preserve"> with EPA, </w:t>
      </w:r>
      <w:r w:rsidR="00657104">
        <w:t>responded to Mr. Molnar’s presentation</w:t>
      </w:r>
      <w:r w:rsidR="00E462E8">
        <w:t xml:space="preserve">, </w:t>
      </w:r>
      <w:r w:rsidR="003C539F">
        <w:t>indicating</w:t>
      </w:r>
      <w:r w:rsidR="003C539F">
        <w:t xml:space="preserve"> </w:t>
      </w:r>
      <w:r w:rsidR="00E462E8">
        <w:t xml:space="preserve">that EPA did not </w:t>
      </w:r>
      <w:r w:rsidR="003C539F">
        <w:t>provide an approval of</w:t>
      </w:r>
      <w:r w:rsidR="00E462E8">
        <w:t xml:space="preserve"> the QAPP for the </w:t>
      </w:r>
      <w:r w:rsidR="00A16501">
        <w:t>sampling, as they did not want to hold up the work. They have looked through the data that FWS provided, and they understand that the PRP is</w:t>
      </w:r>
      <w:r w:rsidR="007E5A58">
        <w:t xml:space="preserve"> conducting sitewide PFAS sampling. </w:t>
      </w:r>
      <w:r w:rsidR="003204A4">
        <w:t xml:space="preserve">EPA does not think that FWS sampling is showing anything different from what EPA sampling </w:t>
      </w:r>
      <w:r w:rsidR="00FA352A">
        <w:t>has shown.</w:t>
      </w:r>
    </w:p>
    <w:p w14:paraId="44D22259" w14:textId="39DDF764" w:rsidR="00FA352A" w:rsidRDefault="00FA352A" w:rsidP="00302C71">
      <w:pPr>
        <w:pStyle w:val="ListParagraph"/>
        <w:numPr>
          <w:ilvl w:val="0"/>
          <w:numId w:val="43"/>
        </w:numPr>
      </w:pPr>
      <w:r>
        <w:t xml:space="preserve">EPA also clarified that while EPA had previously thought that </w:t>
      </w:r>
      <w:r w:rsidR="00EE6022">
        <w:t>they would select a remedy for the entire site</w:t>
      </w:r>
      <w:r w:rsidR="00D270EC">
        <w:t xml:space="preserve">, after </w:t>
      </w:r>
      <w:r w:rsidR="0008528D">
        <w:t>further</w:t>
      </w:r>
      <w:r w:rsidR="00D270EC">
        <w:t xml:space="preserve"> consideration, EPA </w:t>
      </w:r>
      <w:r w:rsidR="00AF656E">
        <w:t>concluded that the nature of the groundwater data that was available did not lead us to any actionable response action. The groundwater is not well defined enough at this point to address, so it will be set aside for future consideration, after the impact of the</w:t>
      </w:r>
      <w:r w:rsidR="003A5B46">
        <w:t xml:space="preserve"> soil</w:t>
      </w:r>
      <w:r w:rsidR="00AF656E">
        <w:t xml:space="preserve"> remedy on the groundwater can be evaluated.</w:t>
      </w:r>
    </w:p>
    <w:p w14:paraId="16027154" w14:textId="0FB0E79C" w:rsidR="00BC09DC" w:rsidRDefault="009474F8" w:rsidP="00BC09DC">
      <w:pPr>
        <w:pStyle w:val="Heading1"/>
      </w:pPr>
      <w:r>
        <w:t xml:space="preserve">July 2021 </w:t>
      </w:r>
      <w:r w:rsidR="00BC09DC">
        <w:t>MOU</w:t>
      </w:r>
    </w:p>
    <w:p w14:paraId="15E6616C" w14:textId="3F762215" w:rsidR="001D7BE5" w:rsidRDefault="007C34BE" w:rsidP="00144886">
      <w:pPr>
        <w:rPr>
          <w:rFonts w:cstheme="majorHAnsi"/>
        </w:rPr>
      </w:pPr>
      <w:r>
        <w:rPr>
          <w:rFonts w:cstheme="majorHAnsi"/>
        </w:rPr>
        <w:t xml:space="preserve">Matt Robbie, </w:t>
      </w:r>
      <w:r w:rsidRPr="00F85054">
        <w:rPr>
          <w:rFonts w:cstheme="majorHAnsi"/>
        </w:rPr>
        <w:t>Skeo</w:t>
      </w:r>
      <w:r>
        <w:rPr>
          <w:rFonts w:cstheme="majorHAnsi"/>
        </w:rPr>
        <w:t xml:space="preserve"> Facilitator, outlined the contents of the July 2021</w:t>
      </w:r>
      <w:r w:rsidR="00144886" w:rsidRPr="00144886">
        <w:t xml:space="preserve"> </w:t>
      </w:r>
      <w:r w:rsidR="00144886" w:rsidRPr="00144886">
        <w:rPr>
          <w:rFonts w:cstheme="majorHAnsi"/>
        </w:rPr>
        <w:t xml:space="preserve">Memorandum </w:t>
      </w:r>
      <w:r w:rsidR="00144886">
        <w:rPr>
          <w:rFonts w:cstheme="majorHAnsi"/>
        </w:rPr>
        <w:t>o</w:t>
      </w:r>
      <w:r w:rsidR="00144886" w:rsidRPr="00144886">
        <w:rPr>
          <w:rFonts w:cstheme="majorHAnsi"/>
        </w:rPr>
        <w:t xml:space="preserve">f Understanding </w:t>
      </w:r>
      <w:r w:rsidR="00543590">
        <w:rPr>
          <w:rFonts w:cstheme="majorHAnsi"/>
        </w:rPr>
        <w:t xml:space="preserve">(MOU) </w:t>
      </w:r>
      <w:r w:rsidR="00144886">
        <w:rPr>
          <w:rFonts w:cstheme="majorHAnsi"/>
        </w:rPr>
        <w:t xml:space="preserve">among </w:t>
      </w:r>
      <w:r w:rsidR="000C0264">
        <w:rPr>
          <w:rFonts w:cstheme="majorHAnsi"/>
        </w:rPr>
        <w:t>t</w:t>
      </w:r>
      <w:r w:rsidR="00144886" w:rsidRPr="00144886">
        <w:rPr>
          <w:rFonts w:cstheme="majorHAnsi"/>
        </w:rPr>
        <w:t>he Miele Trust</w:t>
      </w:r>
      <w:r w:rsidR="00144886">
        <w:rPr>
          <w:rFonts w:cstheme="majorHAnsi"/>
        </w:rPr>
        <w:t xml:space="preserve">, the owners of the </w:t>
      </w:r>
      <w:r w:rsidR="000C0264">
        <w:rPr>
          <w:rFonts w:cstheme="majorHAnsi"/>
        </w:rPr>
        <w:t>private portion of the site;</w:t>
      </w:r>
      <w:r w:rsidR="00144886" w:rsidRPr="00144886">
        <w:rPr>
          <w:rFonts w:cstheme="majorHAnsi"/>
        </w:rPr>
        <w:t xml:space="preserve"> Great Swamp National Wildlife Refuge</w:t>
      </w:r>
      <w:r w:rsidR="000C0264">
        <w:rPr>
          <w:rFonts w:cstheme="majorHAnsi"/>
        </w:rPr>
        <w:t>;</w:t>
      </w:r>
      <w:r w:rsidR="00144886" w:rsidRPr="00144886">
        <w:rPr>
          <w:rFonts w:cstheme="majorHAnsi"/>
        </w:rPr>
        <w:t xml:space="preserve"> Township </w:t>
      </w:r>
      <w:r w:rsidR="000C0264">
        <w:rPr>
          <w:rFonts w:cstheme="majorHAnsi"/>
        </w:rPr>
        <w:t>o</w:t>
      </w:r>
      <w:r w:rsidR="00144886" w:rsidRPr="00144886">
        <w:rPr>
          <w:rFonts w:cstheme="majorHAnsi"/>
        </w:rPr>
        <w:t>f Chatham</w:t>
      </w:r>
      <w:r w:rsidR="000C0264">
        <w:rPr>
          <w:rFonts w:cstheme="majorHAnsi"/>
        </w:rPr>
        <w:t>;</w:t>
      </w:r>
      <w:r w:rsidR="00144886" w:rsidRPr="00144886">
        <w:rPr>
          <w:rFonts w:cstheme="majorHAnsi"/>
        </w:rPr>
        <w:t xml:space="preserve"> </w:t>
      </w:r>
      <w:r w:rsidR="000C0264">
        <w:rPr>
          <w:rFonts w:cstheme="majorHAnsi"/>
        </w:rPr>
        <w:t>a</w:t>
      </w:r>
      <w:r w:rsidR="00144886" w:rsidRPr="00144886">
        <w:rPr>
          <w:rFonts w:cstheme="majorHAnsi"/>
        </w:rPr>
        <w:t xml:space="preserve">nd </w:t>
      </w:r>
      <w:r w:rsidR="000C0264">
        <w:rPr>
          <w:rFonts w:cstheme="majorHAnsi"/>
        </w:rPr>
        <w:t xml:space="preserve">the </w:t>
      </w:r>
      <w:r w:rsidR="00144886" w:rsidRPr="00144886">
        <w:rPr>
          <w:rFonts w:cstheme="majorHAnsi"/>
        </w:rPr>
        <w:t>Great Sw</w:t>
      </w:r>
      <w:r w:rsidR="000C0264">
        <w:rPr>
          <w:rFonts w:cstheme="majorHAnsi"/>
        </w:rPr>
        <w:t>a</w:t>
      </w:r>
      <w:r w:rsidR="00144886" w:rsidRPr="00144886">
        <w:rPr>
          <w:rFonts w:cstheme="majorHAnsi"/>
        </w:rPr>
        <w:t>mp Watershed Association</w:t>
      </w:r>
      <w:r w:rsidR="000C0264">
        <w:rPr>
          <w:rFonts w:cstheme="majorHAnsi"/>
        </w:rPr>
        <w:t>.</w:t>
      </w:r>
      <w:r w:rsidR="00543590">
        <w:rPr>
          <w:rFonts w:cstheme="majorHAnsi"/>
        </w:rPr>
        <w:t xml:space="preserve"> Mr. Robbie </w:t>
      </w:r>
      <w:r w:rsidR="00D73A87">
        <w:rPr>
          <w:rFonts w:cstheme="majorHAnsi"/>
        </w:rPr>
        <w:t>reviewed</w:t>
      </w:r>
      <w:r w:rsidR="00543590">
        <w:rPr>
          <w:rFonts w:cstheme="majorHAnsi"/>
        </w:rPr>
        <w:t xml:space="preserve"> how the MOU</w:t>
      </w:r>
      <w:r w:rsidR="00D73A87">
        <w:rPr>
          <w:rFonts w:cstheme="majorHAnsi"/>
        </w:rPr>
        <w:t xml:space="preserve"> outline</w:t>
      </w:r>
      <w:r w:rsidR="00BF7337">
        <w:rPr>
          <w:rFonts w:cstheme="majorHAnsi"/>
        </w:rPr>
        <w:t>d</w:t>
      </w:r>
      <w:r w:rsidR="00D73A87">
        <w:rPr>
          <w:rFonts w:cstheme="majorHAnsi"/>
        </w:rPr>
        <w:t xml:space="preserve"> the</w:t>
      </w:r>
      <w:r w:rsidR="00BF7337">
        <w:rPr>
          <w:rFonts w:cstheme="majorHAnsi"/>
        </w:rPr>
        <w:t xml:space="preserve"> signing</w:t>
      </w:r>
      <w:r w:rsidR="00D73A87">
        <w:rPr>
          <w:rFonts w:cstheme="majorHAnsi"/>
        </w:rPr>
        <w:t xml:space="preserve"> part</w:t>
      </w:r>
      <w:r w:rsidR="00694A1D">
        <w:rPr>
          <w:rFonts w:cstheme="majorHAnsi"/>
        </w:rPr>
        <w:t>ies support of further evaluating the</w:t>
      </w:r>
      <w:r w:rsidR="00593D10">
        <w:rPr>
          <w:rFonts w:cstheme="majorHAnsi"/>
        </w:rPr>
        <w:t xml:space="preserve"> possibility of passive recreation or open space use of the private portion of the site through an easement or other</w:t>
      </w:r>
      <w:r w:rsidR="001F3CF4">
        <w:rPr>
          <w:rFonts w:cstheme="majorHAnsi"/>
        </w:rPr>
        <w:t xml:space="preserve"> considerations</w:t>
      </w:r>
      <w:r w:rsidR="001245B4">
        <w:rPr>
          <w:rFonts w:cstheme="majorHAnsi"/>
        </w:rPr>
        <w:t xml:space="preserve">, as well as to </w:t>
      </w:r>
      <w:r w:rsidR="009C07D3">
        <w:rPr>
          <w:rFonts w:cstheme="majorHAnsi"/>
        </w:rPr>
        <w:t>evaluate</w:t>
      </w:r>
      <w:r w:rsidR="001245B4">
        <w:rPr>
          <w:rFonts w:cstheme="majorHAnsi"/>
        </w:rPr>
        <w:t xml:space="preserve"> funding to support this evaluation. The parties resolved through the MOU</w:t>
      </w:r>
      <w:r w:rsidR="009C07D3">
        <w:rPr>
          <w:rFonts w:cstheme="majorHAnsi"/>
        </w:rPr>
        <w:t xml:space="preserve"> to work together to achieve public access and support a remedy that supports public access to the site for passive recreation or open space.</w:t>
      </w:r>
      <w:r w:rsidR="00A046E2">
        <w:rPr>
          <w:rFonts w:cstheme="majorHAnsi"/>
        </w:rPr>
        <w:t xml:space="preserve"> </w:t>
      </w:r>
    </w:p>
    <w:p w14:paraId="564347C9" w14:textId="11D3469F" w:rsidR="00144886" w:rsidRDefault="00A046E2" w:rsidP="00144886">
      <w:r>
        <w:rPr>
          <w:rFonts w:cstheme="majorHAnsi"/>
        </w:rPr>
        <w:t>Mr. Robbie provided some background about the timing of the MOU, stating that the MOU came a week after the CAG discussion of the use of the Refuge portion of the site compared to the private portion</w:t>
      </w:r>
      <w:r w:rsidR="00A55A2A">
        <w:rPr>
          <w:rFonts w:cstheme="majorHAnsi"/>
        </w:rPr>
        <w:t xml:space="preserve"> of the site owned by the Miele Trust.</w:t>
      </w:r>
      <w:r w:rsidR="002376B7">
        <w:rPr>
          <w:rFonts w:cstheme="majorHAnsi"/>
        </w:rPr>
        <w:t xml:space="preserve"> </w:t>
      </w:r>
      <w:r w:rsidR="005C6D62">
        <w:rPr>
          <w:rFonts w:cstheme="majorHAnsi"/>
        </w:rPr>
        <w:t xml:space="preserve">The CAG has wondered </w:t>
      </w:r>
      <w:r w:rsidR="001D7BE5">
        <w:rPr>
          <w:rFonts w:cstheme="majorHAnsi"/>
        </w:rPr>
        <w:t xml:space="preserve">if </w:t>
      </w:r>
      <w:r w:rsidR="001D7BE5">
        <w:t xml:space="preserve">the private section of the site will be considered </w:t>
      </w:r>
      <w:r w:rsidR="00317E30">
        <w:t xml:space="preserve">any differently </w:t>
      </w:r>
      <w:r w:rsidR="001D7BE5">
        <w:t xml:space="preserve">from a risk perspective for public use. EPA has assumed private </w:t>
      </w:r>
      <w:r w:rsidR="007B33C8">
        <w:t>ownership</w:t>
      </w:r>
      <w:r w:rsidR="001D7BE5">
        <w:t xml:space="preserve"> so far, so </w:t>
      </w:r>
      <w:r w:rsidR="009C06DE">
        <w:t>generating the</w:t>
      </w:r>
      <w:r w:rsidR="001D7BE5">
        <w:t xml:space="preserve"> MOU may have some baring on how EPA </w:t>
      </w:r>
      <w:r w:rsidR="009C06DE">
        <w:t>considers the private area of the site moving forward</w:t>
      </w:r>
      <w:r w:rsidR="001D7BE5">
        <w:t>.</w:t>
      </w:r>
      <w:r w:rsidR="009C06DE">
        <w:t xml:space="preserve"> Mr. Robbie </w:t>
      </w:r>
      <w:r w:rsidR="00EC57FF">
        <w:t>asked EPA,</w:t>
      </w:r>
      <w:r w:rsidR="001D7BE5">
        <w:t xml:space="preserve"> what does the MOU mean for thinking about future use and remedy implementation at the site?</w:t>
      </w:r>
    </w:p>
    <w:p w14:paraId="3ED1CAC0" w14:textId="77777777" w:rsidR="00494222" w:rsidRDefault="00494222" w:rsidP="00144886"/>
    <w:p w14:paraId="05F42454" w14:textId="46A86402" w:rsidR="00494222" w:rsidRDefault="00494222" w:rsidP="00494222">
      <w:pPr>
        <w:pStyle w:val="Heading2"/>
      </w:pPr>
      <w:r>
        <w:t xml:space="preserve">MOU CAG Review and Public Comment </w:t>
      </w:r>
    </w:p>
    <w:p w14:paraId="09381514" w14:textId="6B44DBEC" w:rsidR="00C53D6F" w:rsidRPr="00C53D6F" w:rsidRDefault="00C53D6F" w:rsidP="00C53D6F">
      <w:r>
        <w:t xml:space="preserve">Participants </w:t>
      </w:r>
      <w:r w:rsidR="00F53802">
        <w:t xml:space="preserve">discussed perspectives and communications that have taken place since the signing of the MOU. Key points are summarized below. </w:t>
      </w:r>
    </w:p>
    <w:p w14:paraId="0E4443A4" w14:textId="13B3509F" w:rsidR="00EC57FF" w:rsidRDefault="006B4EFE" w:rsidP="00F53802">
      <w:pPr>
        <w:pStyle w:val="ListParagraph"/>
        <w:numPr>
          <w:ilvl w:val="0"/>
          <w:numId w:val="46"/>
        </w:numPr>
      </w:pPr>
      <w:r>
        <w:t>Juan</w:t>
      </w:r>
      <w:r w:rsidR="00317E30">
        <w:t xml:space="preserve"> Fajardo,</w:t>
      </w:r>
      <w:r>
        <w:t xml:space="preserve"> EPA</w:t>
      </w:r>
      <w:r w:rsidR="00317E30">
        <w:t xml:space="preserve"> </w:t>
      </w:r>
      <w:r w:rsidR="00A91DEC">
        <w:t>Assistant Regional Counsel</w:t>
      </w:r>
      <w:r w:rsidR="00317E30">
        <w:t xml:space="preserve">, indicated that </w:t>
      </w:r>
      <w:r w:rsidR="00EC57FF">
        <w:t>EPA wanted to hear from the Miele Trust, who were not present</w:t>
      </w:r>
      <w:r>
        <w:t>. He said he didn’t want others speaking for them or for</w:t>
      </w:r>
      <w:r w:rsidR="0082786F">
        <w:t xml:space="preserve"> their position </w:t>
      </w:r>
      <w:r>
        <w:t xml:space="preserve">to be </w:t>
      </w:r>
      <w:r w:rsidR="0082786F">
        <w:t>assumed. CAG members indicated that the Miele Trust and the Chatham Township are not able to comment during the CAG meeting, but that they did sign on to the MOU.</w:t>
      </w:r>
    </w:p>
    <w:p w14:paraId="7F44872C" w14:textId="1368912C" w:rsidR="008F22C5" w:rsidRDefault="008F22C5" w:rsidP="00F53802">
      <w:pPr>
        <w:pStyle w:val="ListParagraph"/>
        <w:numPr>
          <w:ilvl w:val="0"/>
          <w:numId w:val="46"/>
        </w:numPr>
      </w:pPr>
      <w:r>
        <w:t xml:space="preserve">EPA </w:t>
      </w:r>
      <w:r w:rsidR="00887B87">
        <w:t>did not want to speak broadly, as every site is different and unique</w:t>
      </w:r>
      <w:r w:rsidR="001E3167">
        <w:t xml:space="preserve">, </w:t>
      </w:r>
      <w:r w:rsidR="00887B87">
        <w:t>and they do not know what the outcome will be</w:t>
      </w:r>
      <w:r w:rsidR="002B38B3">
        <w:t xml:space="preserve"> for Rolling Knolls Landfill</w:t>
      </w:r>
      <w:r w:rsidR="00887B87">
        <w:t xml:space="preserve">. </w:t>
      </w:r>
      <w:r w:rsidR="00BD0F0B">
        <w:t>EPA is preparing comments to the draft feasibility study and</w:t>
      </w:r>
      <w:r w:rsidR="00EA436C">
        <w:t xml:space="preserve"> the next step is to </w:t>
      </w:r>
      <w:r w:rsidR="00646A52">
        <w:t xml:space="preserve">incorporate comments and then draft the proposed remedy. </w:t>
      </w:r>
      <w:r w:rsidR="003C4D3F">
        <w:t>After the</w:t>
      </w:r>
      <w:r w:rsidR="00646A52">
        <w:t xml:space="preserve"> </w:t>
      </w:r>
      <w:r w:rsidR="00482435">
        <w:t>P</w:t>
      </w:r>
      <w:r w:rsidR="00646A52">
        <w:t xml:space="preserve">roposed </w:t>
      </w:r>
      <w:r w:rsidR="00482435">
        <w:t>Plan</w:t>
      </w:r>
      <w:r w:rsidR="003C4D3F">
        <w:t xml:space="preserve"> is </w:t>
      </w:r>
      <w:r w:rsidR="001E3167">
        <w:t>released</w:t>
      </w:r>
      <w:r w:rsidR="00646A52">
        <w:t xml:space="preserve">, </w:t>
      </w:r>
      <w:r w:rsidR="009741CE">
        <w:t>there will be a public comment period followed by the Record of Decision</w:t>
      </w:r>
      <w:r w:rsidR="00FA5C6C">
        <w:t xml:space="preserve"> outlining the selected remedy. EPA has had discussions with</w:t>
      </w:r>
      <w:r w:rsidR="00A47C95">
        <w:t xml:space="preserve"> several of</w:t>
      </w:r>
      <w:r w:rsidR="00FA5C6C">
        <w:t xml:space="preserve"> the MOU parties separately since the MOU was signed</w:t>
      </w:r>
      <w:r w:rsidR="0045314F">
        <w:t xml:space="preserve"> and </w:t>
      </w:r>
      <w:r w:rsidR="00FA5C6C">
        <w:t>thinks that discussing</w:t>
      </w:r>
      <w:r w:rsidR="0045314F">
        <w:t xml:space="preserve"> with the MOU parties</w:t>
      </w:r>
      <w:r w:rsidR="00FA5C6C">
        <w:t xml:space="preserve"> all together might be a good idea.</w:t>
      </w:r>
    </w:p>
    <w:p w14:paraId="6C006123" w14:textId="29E50F28" w:rsidR="0036645B" w:rsidRDefault="00EE7487" w:rsidP="00F53802">
      <w:pPr>
        <w:pStyle w:val="ListParagraph"/>
        <w:numPr>
          <w:ilvl w:val="0"/>
          <w:numId w:val="46"/>
        </w:numPr>
      </w:pPr>
      <w:r>
        <w:t xml:space="preserve">CAG </w:t>
      </w:r>
      <w:r w:rsidR="0055731A">
        <w:t>Chai</w:t>
      </w:r>
      <w:r>
        <w:t xml:space="preserve">r Sally </w:t>
      </w:r>
      <w:r w:rsidR="0055731A" w:rsidRPr="00F53802">
        <w:rPr>
          <w:rFonts w:cstheme="majorHAnsi"/>
        </w:rPr>
        <w:t xml:space="preserve">Rubin agreed with EPA’s suggestion </w:t>
      </w:r>
      <w:r w:rsidR="00D7693E" w:rsidRPr="00F53802">
        <w:rPr>
          <w:rFonts w:cstheme="majorHAnsi"/>
        </w:rPr>
        <w:t>to</w:t>
      </w:r>
      <w:r w:rsidR="00CD13E7" w:rsidRPr="00F53802">
        <w:rPr>
          <w:rFonts w:cstheme="majorHAnsi"/>
        </w:rPr>
        <w:t xml:space="preserve"> join a conversation with all the MOU parties.</w:t>
      </w:r>
    </w:p>
    <w:p w14:paraId="24D8D939" w14:textId="2D95F04B" w:rsidR="004A5A84" w:rsidRPr="00F53802" w:rsidRDefault="005112DD" w:rsidP="00F53802">
      <w:pPr>
        <w:pStyle w:val="ListParagraph"/>
        <w:numPr>
          <w:ilvl w:val="0"/>
          <w:numId w:val="46"/>
        </w:numPr>
        <w:rPr>
          <w:rFonts w:cstheme="majorHAnsi"/>
        </w:rPr>
      </w:pPr>
      <w:r w:rsidRPr="00F53802">
        <w:rPr>
          <w:rFonts w:cstheme="majorHAnsi"/>
        </w:rPr>
        <w:t xml:space="preserve">Matt Robbie reiterated that the MOU was a response to the last CAG meeting, but since the MOU was signed, it sounds like </w:t>
      </w:r>
      <w:r w:rsidR="005F6E24" w:rsidRPr="00F53802">
        <w:rPr>
          <w:rFonts w:cstheme="majorHAnsi"/>
        </w:rPr>
        <w:t>maybe more information is needed before the CAG</w:t>
      </w:r>
      <w:r w:rsidR="005A74D6" w:rsidRPr="00F53802">
        <w:rPr>
          <w:rFonts w:cstheme="majorHAnsi"/>
        </w:rPr>
        <w:t xml:space="preserve"> </w:t>
      </w:r>
      <w:r w:rsidR="005F6E24" w:rsidRPr="00F53802">
        <w:rPr>
          <w:rFonts w:cstheme="majorHAnsi"/>
        </w:rPr>
        <w:t>can weigh in again</w:t>
      </w:r>
      <w:r w:rsidR="00AA54A3" w:rsidRPr="00F53802">
        <w:rPr>
          <w:rFonts w:cstheme="majorHAnsi"/>
        </w:rPr>
        <w:t xml:space="preserve">, since subsequent conversations have happened between EPA and the MOU parties. </w:t>
      </w:r>
    </w:p>
    <w:p w14:paraId="43FDC5D5" w14:textId="317DFF3B" w:rsidR="009B1786" w:rsidRPr="00F53802" w:rsidRDefault="009B1786" w:rsidP="00F53802">
      <w:pPr>
        <w:pStyle w:val="ListParagraph"/>
        <w:numPr>
          <w:ilvl w:val="0"/>
          <w:numId w:val="46"/>
        </w:numPr>
        <w:rPr>
          <w:rFonts w:cstheme="majorHAnsi"/>
        </w:rPr>
      </w:pPr>
      <w:r w:rsidRPr="00F53802">
        <w:rPr>
          <w:rFonts w:cstheme="majorHAnsi"/>
        </w:rPr>
        <w:t>Jeff Gra</w:t>
      </w:r>
      <w:r w:rsidR="00875E30" w:rsidRPr="00F53802">
        <w:rPr>
          <w:rFonts w:cstheme="majorHAnsi"/>
        </w:rPr>
        <w:t>y</w:t>
      </w:r>
      <w:r w:rsidRPr="00F53802">
        <w:rPr>
          <w:rFonts w:cstheme="majorHAnsi"/>
        </w:rPr>
        <w:t>zel, a member of the public, suggested considering the remedy and reuse of Cornine Field in Morris Township, New Jersey, which was returned to use as a football field after discovering and remediating contamination. EPA suggested Jeff consider the Rolling Knolls Landfill documents to see what has already been done on the site.</w:t>
      </w:r>
    </w:p>
    <w:p w14:paraId="4CDC858E" w14:textId="77777777" w:rsidR="00490253" w:rsidRDefault="00916BAD" w:rsidP="00F53802">
      <w:pPr>
        <w:pStyle w:val="ListParagraph"/>
        <w:numPr>
          <w:ilvl w:val="0"/>
          <w:numId w:val="46"/>
        </w:numPr>
      </w:pPr>
      <w:r>
        <w:t>FWS Refuge Manager</w:t>
      </w:r>
      <w:r w:rsidR="009B1786">
        <w:t xml:space="preserve"> Mike </w:t>
      </w:r>
      <w:r w:rsidR="00A01A38">
        <w:t>Horne</w:t>
      </w:r>
      <w:r w:rsidR="009B1786">
        <w:t xml:space="preserve">, commented that Mr. Robbie did a good job of summarizing the MOU, but wanted to add that the development of the MOU was in reaction from EPA from previous CAG meetings. It was the CAG’s understanding that EPA could not consider discussions about public future use of the private portion of the site without </w:t>
      </w:r>
      <w:r w:rsidR="008943C9">
        <w:t xml:space="preserve">a document to </w:t>
      </w:r>
      <w:r w:rsidR="009B1786">
        <w:t>memori</w:t>
      </w:r>
      <w:r w:rsidR="008943C9">
        <w:t>alize</w:t>
      </w:r>
      <w:r w:rsidR="009B1786">
        <w:t xml:space="preserve"> </w:t>
      </w:r>
      <w:r w:rsidR="00490253">
        <w:t>public reuse</w:t>
      </w:r>
      <w:r w:rsidR="009B1786">
        <w:t xml:space="preserve"> discussions</w:t>
      </w:r>
      <w:r w:rsidR="00490253">
        <w:t>. P</w:t>
      </w:r>
      <w:r w:rsidR="009B1786">
        <w:t>utting those discussions on paper to help EPA understand the parties intent for the future use of the site</w:t>
      </w:r>
      <w:r w:rsidR="00490253">
        <w:t xml:space="preserve"> is the goal of this MOU</w:t>
      </w:r>
      <w:r w:rsidR="009B1786">
        <w:t>.</w:t>
      </w:r>
      <w:r w:rsidR="00D500D9">
        <w:t xml:space="preserve"> </w:t>
      </w:r>
    </w:p>
    <w:p w14:paraId="7FD7D59B" w14:textId="3A3FB41A" w:rsidR="009B1786" w:rsidRPr="00F53802" w:rsidRDefault="00DF3A0F" w:rsidP="00F53802">
      <w:pPr>
        <w:pStyle w:val="ListParagraph"/>
        <w:numPr>
          <w:ilvl w:val="0"/>
          <w:numId w:val="46"/>
        </w:numPr>
        <w:rPr>
          <w:rFonts w:cstheme="majorHAnsi"/>
        </w:rPr>
      </w:pPr>
      <w:r w:rsidRPr="00F53802">
        <w:rPr>
          <w:rFonts w:cstheme="majorHAnsi"/>
        </w:rPr>
        <w:t xml:space="preserve">CAG Member Dot </w:t>
      </w:r>
      <w:r w:rsidR="00916BAD" w:rsidRPr="00F53802">
        <w:rPr>
          <w:rFonts w:cstheme="majorHAnsi"/>
        </w:rPr>
        <w:t>Stillinger</w:t>
      </w:r>
      <w:r w:rsidR="003C4D3F">
        <w:rPr>
          <w:rFonts w:cstheme="majorHAnsi"/>
        </w:rPr>
        <w:t xml:space="preserve"> </w:t>
      </w:r>
      <w:r w:rsidRPr="00F53802">
        <w:rPr>
          <w:rFonts w:cstheme="majorHAnsi"/>
        </w:rPr>
        <w:t>noted that transparency is called for in this situation, why is there</w:t>
      </w:r>
      <w:r w:rsidR="0044205D" w:rsidRPr="00F53802">
        <w:rPr>
          <w:rFonts w:cstheme="majorHAnsi"/>
        </w:rPr>
        <w:t xml:space="preserve"> information not available to the CAG? She added that there is potential for a trail from Green Village Road near the Post Office across rolling </w:t>
      </w:r>
      <w:r w:rsidR="00521D03" w:rsidRPr="00F53802">
        <w:rPr>
          <w:rFonts w:cstheme="majorHAnsi"/>
        </w:rPr>
        <w:t>knolls to the existing refuge trail on Myersville Road.</w:t>
      </w:r>
    </w:p>
    <w:p w14:paraId="454433D7" w14:textId="080F9D0D" w:rsidR="00E32B56" w:rsidRDefault="00054D8A" w:rsidP="00F53802">
      <w:pPr>
        <w:pStyle w:val="ListParagraph"/>
        <w:numPr>
          <w:ilvl w:val="0"/>
          <w:numId w:val="46"/>
        </w:numPr>
        <w:rPr>
          <w:rFonts w:cstheme="majorHAnsi"/>
        </w:rPr>
      </w:pPr>
      <w:r w:rsidRPr="00F53802">
        <w:rPr>
          <w:rFonts w:cstheme="majorHAnsi"/>
        </w:rPr>
        <w:t>Juan Fajardo</w:t>
      </w:r>
      <w:r w:rsidR="00A91DEC">
        <w:rPr>
          <w:rFonts w:cstheme="majorHAnsi"/>
        </w:rPr>
        <w:t xml:space="preserve"> </w:t>
      </w:r>
      <w:r w:rsidR="00E32B56" w:rsidRPr="00F53802">
        <w:rPr>
          <w:rFonts w:cstheme="majorHAnsi"/>
        </w:rPr>
        <w:t>commented that</w:t>
      </w:r>
      <w:r w:rsidR="00466E56" w:rsidRPr="00F53802">
        <w:rPr>
          <w:rFonts w:cstheme="majorHAnsi"/>
        </w:rPr>
        <w:t xml:space="preserve"> </w:t>
      </w:r>
      <w:r w:rsidR="00A47C95">
        <w:rPr>
          <w:rFonts w:cstheme="majorHAnsi"/>
        </w:rPr>
        <w:t xml:space="preserve">information about the site is placed on the EPA website for the site which is available to </w:t>
      </w:r>
      <w:r w:rsidR="00466E56" w:rsidRPr="00F53802">
        <w:rPr>
          <w:rFonts w:cstheme="majorHAnsi"/>
        </w:rPr>
        <w:t>the public</w:t>
      </w:r>
      <w:r w:rsidR="00A47C95">
        <w:rPr>
          <w:rFonts w:cstheme="majorHAnsi"/>
        </w:rPr>
        <w:t xml:space="preserve"> and that information regarding the topics being discussed have been placed on the site website</w:t>
      </w:r>
      <w:r w:rsidR="00466E56" w:rsidRPr="00F53802">
        <w:rPr>
          <w:rFonts w:cstheme="majorHAnsi"/>
        </w:rPr>
        <w:t xml:space="preserve">. </w:t>
      </w:r>
      <w:r w:rsidR="00A47C95">
        <w:rPr>
          <w:rFonts w:cstheme="majorHAnsi"/>
        </w:rPr>
        <w:t>He also stated t</w:t>
      </w:r>
      <w:r w:rsidR="00466E56" w:rsidRPr="00F53802">
        <w:rPr>
          <w:rFonts w:cstheme="majorHAnsi"/>
        </w:rPr>
        <w:t>hat EPA has conversation with the property owners</w:t>
      </w:r>
      <w:r w:rsidR="000527B4" w:rsidRPr="00F53802">
        <w:rPr>
          <w:rFonts w:cstheme="majorHAnsi"/>
        </w:rPr>
        <w:t xml:space="preserve"> as a part of</w:t>
      </w:r>
      <w:r w:rsidR="00E32B56" w:rsidRPr="00F53802">
        <w:rPr>
          <w:rFonts w:cstheme="majorHAnsi"/>
        </w:rPr>
        <w:t xml:space="preserve"> </w:t>
      </w:r>
      <w:r w:rsidR="00973C67" w:rsidRPr="00F53802">
        <w:rPr>
          <w:rFonts w:cstheme="majorHAnsi"/>
        </w:rPr>
        <w:t>day-to-day</w:t>
      </w:r>
      <w:r w:rsidR="00E32B56" w:rsidRPr="00F53802">
        <w:rPr>
          <w:rFonts w:cstheme="majorHAnsi"/>
        </w:rPr>
        <w:t xml:space="preserve"> business</w:t>
      </w:r>
      <w:r w:rsidR="000527B4" w:rsidRPr="00F53802">
        <w:rPr>
          <w:rFonts w:cstheme="majorHAnsi"/>
        </w:rPr>
        <w:t xml:space="preserve"> at the site. </w:t>
      </w:r>
      <w:r w:rsidR="00973C67" w:rsidRPr="00F53802">
        <w:rPr>
          <w:rFonts w:cstheme="majorHAnsi"/>
        </w:rPr>
        <w:t>He</w:t>
      </w:r>
      <w:r w:rsidR="000527B4" w:rsidRPr="00F53802">
        <w:rPr>
          <w:rFonts w:cstheme="majorHAnsi"/>
        </w:rPr>
        <w:t xml:space="preserve"> expressed that </w:t>
      </w:r>
      <w:r w:rsidR="00973C67" w:rsidRPr="00F53802">
        <w:rPr>
          <w:rFonts w:cstheme="majorHAnsi"/>
        </w:rPr>
        <w:t>he</w:t>
      </w:r>
      <w:r w:rsidR="000527B4" w:rsidRPr="00F53802">
        <w:rPr>
          <w:rFonts w:cstheme="majorHAnsi"/>
        </w:rPr>
        <w:t xml:space="preserve"> </w:t>
      </w:r>
      <w:r w:rsidR="00973C67" w:rsidRPr="00F53802">
        <w:rPr>
          <w:rFonts w:cstheme="majorHAnsi"/>
        </w:rPr>
        <w:t>was</w:t>
      </w:r>
      <w:r w:rsidR="000527B4" w:rsidRPr="00F53802">
        <w:rPr>
          <w:rFonts w:cstheme="majorHAnsi"/>
        </w:rPr>
        <w:t xml:space="preserve"> taken aback that </w:t>
      </w:r>
      <w:r w:rsidRPr="00F53802">
        <w:rPr>
          <w:rFonts w:cstheme="majorHAnsi"/>
        </w:rPr>
        <w:t>CAG members thought that there was information that was not being disclosed</w:t>
      </w:r>
      <w:r w:rsidR="00D54A9E" w:rsidRPr="00F53802">
        <w:rPr>
          <w:rFonts w:cstheme="majorHAnsi"/>
        </w:rPr>
        <w:t xml:space="preserve"> and expressed concern that the MOU was taking a life of its own and that </w:t>
      </w:r>
      <w:r w:rsidR="00C56344" w:rsidRPr="00F53802">
        <w:rPr>
          <w:rFonts w:cstheme="majorHAnsi"/>
        </w:rPr>
        <w:t xml:space="preserve">he did not know what people’s expectations are. He reiterated that EPA speaks to the property owners, who have property </w:t>
      </w:r>
      <w:r w:rsidR="00C56344" w:rsidRPr="00F53802">
        <w:rPr>
          <w:rFonts w:cstheme="majorHAnsi"/>
        </w:rPr>
        <w:lastRenderedPageBreak/>
        <w:t>rights, and the municipality that has municipal responsibility, and that they speak to the community.</w:t>
      </w:r>
      <w:r w:rsidR="000A361B" w:rsidRPr="00F53802">
        <w:rPr>
          <w:rFonts w:cstheme="majorHAnsi"/>
        </w:rPr>
        <w:t xml:space="preserve"> He added that the Miele’s own the property and play a big role in what happens to their property</w:t>
      </w:r>
      <w:r w:rsidR="001F3988" w:rsidRPr="00F53802">
        <w:rPr>
          <w:rFonts w:cstheme="majorHAnsi"/>
        </w:rPr>
        <w:t xml:space="preserve"> and reiterated that it would be good to hear from them directly.</w:t>
      </w:r>
    </w:p>
    <w:p w14:paraId="1E7686CC" w14:textId="77777777" w:rsidR="00250809" w:rsidRDefault="00A91DEC" w:rsidP="00A91DEC">
      <w:pPr>
        <w:pStyle w:val="ListParagraph"/>
        <w:numPr>
          <w:ilvl w:val="0"/>
          <w:numId w:val="46"/>
        </w:numPr>
      </w:pPr>
      <w:r>
        <w:t xml:space="preserve">CAG Member Matt Palmer added that there are clearly conversations going on relative to the MOU that the CAG doesn’t know about. He suggested that the CAG may be able to better weigh in once the CAG has more information about the conversations between EPA and the signing parties since the MOU. </w:t>
      </w:r>
    </w:p>
    <w:p w14:paraId="747A080E" w14:textId="70F5BD92" w:rsidR="00A91DEC" w:rsidRDefault="00A91DEC" w:rsidP="00A91DEC">
      <w:pPr>
        <w:pStyle w:val="ListParagraph"/>
        <w:numPr>
          <w:ilvl w:val="0"/>
          <w:numId w:val="46"/>
        </w:numPr>
      </w:pPr>
      <w:r>
        <w:t xml:space="preserve">Mr. Robbie followed up suggesting that the CAG could revisit the MOU or discussions at a future meeting at a more appropriate time. </w:t>
      </w:r>
    </w:p>
    <w:p w14:paraId="0893FB99" w14:textId="77777777" w:rsidR="00A91DEC" w:rsidRDefault="00A91DEC" w:rsidP="00A91DEC">
      <w:pPr>
        <w:pStyle w:val="ListParagraph"/>
        <w:numPr>
          <w:ilvl w:val="0"/>
          <w:numId w:val="46"/>
        </w:numPr>
      </w:pPr>
      <w:r>
        <w:t xml:space="preserve">CAG Chair Sally </w:t>
      </w:r>
      <w:r w:rsidRPr="00F53802">
        <w:rPr>
          <w:rFonts w:cstheme="majorHAnsi"/>
        </w:rPr>
        <w:t xml:space="preserve">Rubin added that she would like to have EPA and MOUs parties discuss the status of the ideas in the MOU together at some point soon. She also stated that she hoped a Feasibility Study was not about to be released imminently and as she would like for the concerns raised in the MOU to be addressed in the revised Feasibility Study. </w:t>
      </w:r>
    </w:p>
    <w:p w14:paraId="2603A267" w14:textId="77777777" w:rsidR="00A91DEC" w:rsidRPr="00F53802" w:rsidRDefault="00A91DEC" w:rsidP="00A91DEC">
      <w:pPr>
        <w:pStyle w:val="ListParagraph"/>
        <w:rPr>
          <w:rFonts w:cstheme="majorHAnsi"/>
        </w:rPr>
      </w:pPr>
    </w:p>
    <w:p w14:paraId="59A40B57" w14:textId="185A4AFD" w:rsidR="000F4FDE" w:rsidRDefault="000F4FDE" w:rsidP="000F4FDE">
      <w:pPr>
        <w:pStyle w:val="Heading1"/>
      </w:pPr>
      <w:r>
        <w:t>Next Steps</w:t>
      </w:r>
    </w:p>
    <w:p w14:paraId="0558B3AE" w14:textId="77777777" w:rsidR="001A5DE0" w:rsidRDefault="001A5DE0" w:rsidP="001A5DE0">
      <w:r>
        <w:t>Topics were discussed for the next CAG Meeting on March 29, 2022, including:</w:t>
      </w:r>
    </w:p>
    <w:p w14:paraId="36F1D04F" w14:textId="77777777" w:rsidR="001A5DE0" w:rsidRDefault="001A5DE0" w:rsidP="001A5DE0">
      <w:pPr>
        <w:pStyle w:val="ListParagraph"/>
        <w:numPr>
          <w:ilvl w:val="0"/>
          <w:numId w:val="33"/>
        </w:numPr>
      </w:pPr>
      <w:r>
        <w:t>Full length FWS data gaps presentation and discussion.</w:t>
      </w:r>
    </w:p>
    <w:p w14:paraId="3BF87CC8" w14:textId="09A21D5A" w:rsidR="001A5DE0" w:rsidRDefault="001A5DE0" w:rsidP="001A5DE0">
      <w:pPr>
        <w:pStyle w:val="ListParagraph"/>
        <w:numPr>
          <w:ilvl w:val="0"/>
          <w:numId w:val="33"/>
        </w:numPr>
      </w:pPr>
      <w:r>
        <w:t>PRP group would like a chance to speak.</w:t>
      </w:r>
    </w:p>
    <w:p w14:paraId="75D14614" w14:textId="77777777" w:rsidR="001A5DE0" w:rsidRDefault="001A5DE0" w:rsidP="001A5DE0">
      <w:pPr>
        <w:pStyle w:val="ListParagraph"/>
        <w:numPr>
          <w:ilvl w:val="0"/>
          <w:numId w:val="33"/>
        </w:numPr>
      </w:pPr>
      <w:r>
        <w:t>Discussion of CAG ground rules.</w:t>
      </w:r>
    </w:p>
    <w:p w14:paraId="1CC56E26" w14:textId="5D1F6060" w:rsidR="001A5DE0" w:rsidRDefault="001A5DE0" w:rsidP="00306A3E">
      <w:r w:rsidRPr="00306A3E">
        <w:rPr>
          <w:rFonts w:cstheme="majorHAnsi"/>
        </w:rPr>
        <w:t>Matt Robbie, Skeo Facilitator, let participants know that the next meeting will be March 29</w:t>
      </w:r>
      <w:r w:rsidRPr="00306A3E">
        <w:rPr>
          <w:rFonts w:cstheme="majorHAnsi"/>
          <w:vertAlign w:val="superscript"/>
        </w:rPr>
        <w:t>th</w:t>
      </w:r>
      <w:r w:rsidRPr="00306A3E">
        <w:rPr>
          <w:rFonts w:cstheme="majorHAnsi"/>
        </w:rPr>
        <w:t>, and that</w:t>
      </w:r>
      <w:r w:rsidRPr="00FA23E3">
        <w:t xml:space="preserve"> </w:t>
      </w:r>
      <w:r w:rsidRPr="00306A3E">
        <w:rPr>
          <w:rFonts w:cstheme="majorHAnsi"/>
        </w:rPr>
        <w:t>CAG Chair Sally Rubin will distribute materials and Zoom meeting information, as well as materials from this meeting.</w:t>
      </w:r>
    </w:p>
    <w:p w14:paraId="46A3AEC4" w14:textId="703AD9E1" w:rsidR="00306A3E" w:rsidRDefault="00306A3E" w:rsidP="00306A3E">
      <w:pPr>
        <w:rPr>
          <w:rFonts w:cstheme="majorHAnsi"/>
        </w:rPr>
      </w:pPr>
      <w:r>
        <w:t xml:space="preserve">Richard Ricci, the council for the PRP, requested to be able to address the CAG at the next meeting or the meeting after that. CAG Chair Sally </w:t>
      </w:r>
      <w:r w:rsidRPr="00306A3E">
        <w:rPr>
          <w:rFonts w:cstheme="majorHAnsi"/>
        </w:rPr>
        <w:t>Rubin requested a summary of the topic that he would like to discuss so that the CAG can decide if they want to hear the comments. They will discuss further offline.</w:t>
      </w:r>
    </w:p>
    <w:p w14:paraId="58D38BB6" w14:textId="0E2EABAD" w:rsidR="00306A3E" w:rsidRPr="00306A3E" w:rsidRDefault="00306A3E" w:rsidP="00DC3CCA">
      <w:pPr>
        <w:rPr>
          <w:rFonts w:cstheme="majorHAnsi"/>
        </w:rPr>
      </w:pPr>
      <w:r w:rsidRPr="00306A3E">
        <w:rPr>
          <w:rFonts w:cstheme="majorHAnsi"/>
        </w:rPr>
        <w:t xml:space="preserve">Mr. Robbie added that meeting will </w:t>
      </w:r>
      <w:r w:rsidR="001A5DE0">
        <w:rPr>
          <w:rFonts w:cstheme="majorHAnsi"/>
        </w:rPr>
        <w:t>include time to review and revisit if needed</w:t>
      </w:r>
      <w:r w:rsidRPr="00306A3E">
        <w:rPr>
          <w:rFonts w:cstheme="majorHAnsi"/>
        </w:rPr>
        <w:t xml:space="preserve"> the community advisory group’s operating principles.</w:t>
      </w:r>
      <w:r w:rsidR="00482435">
        <w:rPr>
          <w:rFonts w:cstheme="majorHAnsi"/>
        </w:rPr>
        <w:t xml:space="preserve"> Sally Rubin thanked everyone for participating and the meeting was adjourned. </w:t>
      </w:r>
    </w:p>
    <w:p w14:paraId="090E7260" w14:textId="03847714" w:rsidR="00990116" w:rsidRDefault="00990116" w:rsidP="000F0DC0"/>
    <w:sectPr w:rsidR="00990116" w:rsidSect="00B91236">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EF75" w14:textId="77777777" w:rsidR="00F9101C" w:rsidRDefault="00F9101C" w:rsidP="005806D6">
      <w:pPr>
        <w:spacing w:after="0" w:line="240" w:lineRule="auto"/>
      </w:pPr>
      <w:r>
        <w:separator/>
      </w:r>
    </w:p>
    <w:p w14:paraId="57A32096" w14:textId="77777777" w:rsidR="00F9101C" w:rsidRDefault="00F9101C"/>
    <w:p w14:paraId="28260677" w14:textId="77777777" w:rsidR="00F9101C" w:rsidRDefault="00F9101C" w:rsidP="00D91C53"/>
    <w:p w14:paraId="55D2D341" w14:textId="77777777" w:rsidR="00F9101C" w:rsidRDefault="00F9101C"/>
  </w:endnote>
  <w:endnote w:type="continuationSeparator" w:id="0">
    <w:p w14:paraId="42003A54" w14:textId="77777777" w:rsidR="00F9101C" w:rsidRDefault="00F9101C" w:rsidP="005806D6">
      <w:pPr>
        <w:spacing w:after="0" w:line="240" w:lineRule="auto"/>
      </w:pPr>
      <w:r>
        <w:continuationSeparator/>
      </w:r>
    </w:p>
    <w:p w14:paraId="1DCA9264" w14:textId="77777777" w:rsidR="00F9101C" w:rsidRDefault="00F9101C"/>
    <w:p w14:paraId="7F5ED30D" w14:textId="77777777" w:rsidR="00F9101C" w:rsidRDefault="00F9101C" w:rsidP="00D91C53"/>
    <w:p w14:paraId="73D399EC" w14:textId="77777777" w:rsidR="00F9101C" w:rsidRDefault="00F9101C"/>
  </w:endnote>
  <w:endnote w:type="continuationNotice" w:id="1">
    <w:p w14:paraId="787240E6" w14:textId="77777777" w:rsidR="00F9101C" w:rsidRDefault="00F91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C5C8" w14:textId="77777777" w:rsidR="000C599B" w:rsidRDefault="000C599B" w:rsidP="00A7719D">
    <w:pPr>
      <w:jc w:val="right"/>
      <w:rPr>
        <w:rFonts w:cstheme="majorHAnsi"/>
      </w:rPr>
    </w:pPr>
  </w:p>
  <w:p w14:paraId="159C2C73" w14:textId="0284A570" w:rsidR="000C599B" w:rsidRPr="00593C15" w:rsidRDefault="000C599B" w:rsidP="00593C15">
    <w:pPr>
      <w:jc w:val="right"/>
      <w:rPr>
        <w:rFonts w:cstheme="majorHAnsi"/>
      </w:rPr>
    </w:pPr>
    <w:r>
      <w:rPr>
        <w:rFonts w:cstheme="majorHAnsi"/>
      </w:rPr>
      <w:t>Rolling Knolls Landfill CAG Meeting Summary (</w:t>
    </w:r>
    <w:r w:rsidR="00776E22">
      <w:rPr>
        <w:rFonts w:cstheme="majorHAnsi"/>
      </w:rPr>
      <w:t>February 15</w:t>
    </w:r>
    <w:r w:rsidR="00164AC6">
      <w:rPr>
        <w:rFonts w:cstheme="majorHAnsi"/>
      </w:rPr>
      <w:t xml:space="preserve">, </w:t>
    </w:r>
    <w:r>
      <w:rPr>
        <w:rFonts w:cstheme="majorHAnsi"/>
      </w:rPr>
      <w:t>20</w:t>
    </w:r>
    <w:r w:rsidR="00776E22">
      <w:rPr>
        <w:rFonts w:cstheme="majorHAnsi"/>
      </w:rPr>
      <w:t>22</w:t>
    </w:r>
    <w:r>
      <w:rPr>
        <w:rFonts w:cstheme="majorHAnsi"/>
      </w:rPr>
      <w:t>)</w:t>
    </w:r>
    <w:r w:rsidR="00164AC6">
      <w:rPr>
        <w:rFonts w:cstheme="majorHAnsi"/>
      </w:rPr>
      <w:tab/>
    </w:r>
    <w:r w:rsidRPr="00A7719D">
      <w:rPr>
        <w:rFonts w:cstheme="majorHAnsi"/>
      </w:rPr>
      <w:tab/>
    </w:r>
    <w:r w:rsidRPr="00A7719D">
      <w:rPr>
        <w:rFonts w:cstheme="majorHAnsi"/>
      </w:rPr>
      <w:tab/>
    </w:r>
    <w:r w:rsidRPr="00A7719D">
      <w:rPr>
        <w:rFonts w:cstheme="majorHAnsi"/>
      </w:rPr>
      <w:tab/>
    </w:r>
    <w:r w:rsidRPr="00A7719D">
      <w:rPr>
        <w:rFonts w:cstheme="majorHAnsi"/>
      </w:rPr>
      <w:tab/>
    </w:r>
    <w:r w:rsidRPr="00A7719D">
      <w:rPr>
        <w:rFonts w:cstheme="majorHAnsi"/>
      </w:rPr>
      <w:fldChar w:fldCharType="begin"/>
    </w:r>
    <w:r w:rsidRPr="00A7719D">
      <w:rPr>
        <w:rFonts w:cstheme="majorHAnsi"/>
      </w:rPr>
      <w:instrText xml:space="preserve"> PAGE   \* MERGEFORMAT </w:instrText>
    </w:r>
    <w:r w:rsidRPr="00A7719D">
      <w:rPr>
        <w:rFonts w:cstheme="majorHAnsi"/>
      </w:rPr>
      <w:fldChar w:fldCharType="separate"/>
    </w:r>
    <w:r>
      <w:rPr>
        <w:rFonts w:cstheme="majorHAnsi"/>
        <w:noProof/>
      </w:rPr>
      <w:t>1</w:t>
    </w:r>
    <w:r w:rsidRPr="00A7719D">
      <w:rPr>
        <w:rFonts w:cstheme="majorHAnsi"/>
        <w:noProof/>
      </w:rPr>
      <w:fldChar w:fldCharType="end"/>
    </w:r>
    <w:r w:rsidRPr="00A7719D">
      <w:rPr>
        <w:rFonts w:cs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578B" w14:textId="77777777" w:rsidR="00F9101C" w:rsidRDefault="00F9101C" w:rsidP="005806D6">
      <w:pPr>
        <w:spacing w:after="0" w:line="240" w:lineRule="auto"/>
      </w:pPr>
      <w:r>
        <w:separator/>
      </w:r>
    </w:p>
    <w:p w14:paraId="578358D8" w14:textId="77777777" w:rsidR="00F9101C" w:rsidRDefault="00F9101C"/>
    <w:p w14:paraId="64F43F24" w14:textId="77777777" w:rsidR="00F9101C" w:rsidRDefault="00F9101C" w:rsidP="00D91C53"/>
    <w:p w14:paraId="09273EC5" w14:textId="77777777" w:rsidR="00F9101C" w:rsidRDefault="00F9101C"/>
  </w:footnote>
  <w:footnote w:type="continuationSeparator" w:id="0">
    <w:p w14:paraId="26D2ED4B" w14:textId="77777777" w:rsidR="00F9101C" w:rsidRDefault="00F9101C" w:rsidP="005806D6">
      <w:pPr>
        <w:spacing w:after="0" w:line="240" w:lineRule="auto"/>
      </w:pPr>
      <w:r>
        <w:continuationSeparator/>
      </w:r>
    </w:p>
    <w:p w14:paraId="04E61B42" w14:textId="77777777" w:rsidR="00F9101C" w:rsidRDefault="00F9101C"/>
    <w:p w14:paraId="0AB0719F" w14:textId="77777777" w:rsidR="00F9101C" w:rsidRDefault="00F9101C" w:rsidP="00D91C53"/>
    <w:p w14:paraId="2E038E8B" w14:textId="77777777" w:rsidR="00F9101C" w:rsidRDefault="00F9101C"/>
  </w:footnote>
  <w:footnote w:type="continuationNotice" w:id="1">
    <w:p w14:paraId="28B08A14" w14:textId="77777777" w:rsidR="00F9101C" w:rsidRDefault="00F91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7F55" w14:textId="77777777" w:rsidR="000C599B" w:rsidRDefault="000C599B" w:rsidP="00C10F4B">
    <w:pPr>
      <w:pStyle w:val="Header"/>
      <w:jc w:val="right"/>
    </w:pPr>
  </w:p>
  <w:p w14:paraId="53B19CBA" w14:textId="77777777" w:rsidR="000C599B" w:rsidRDefault="000C59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C3F" w14:textId="56065208" w:rsidR="000C599B" w:rsidRDefault="000C599B">
    <w:pPr>
      <w:pStyle w:val="Header"/>
    </w:pPr>
    <w:r w:rsidRPr="00316689">
      <w:rPr>
        <w:rFonts w:ascii="Calibri" w:hAnsi="Calibri"/>
        <w:bCs/>
        <w:iCs/>
        <w:noProof/>
        <w:spacing w:val="5"/>
      </w:rPr>
      <w:drawing>
        <wp:anchor distT="0" distB="0" distL="114300" distR="114300" simplePos="0" relativeHeight="251658240" behindDoc="1" locked="0" layoutInCell="1" allowOverlap="1" wp14:anchorId="7C975416" wp14:editId="4A406C2E">
          <wp:simplePos x="0" y="0"/>
          <wp:positionH relativeFrom="margin">
            <wp:align>left</wp:align>
          </wp:positionH>
          <wp:positionV relativeFrom="paragraph">
            <wp:posOffset>-161925</wp:posOffset>
          </wp:positionV>
          <wp:extent cx="1041400" cy="452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oLogo_print-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D39"/>
    <w:multiLevelType w:val="hybridMultilevel"/>
    <w:tmpl w:val="1EDE84BC"/>
    <w:lvl w:ilvl="0" w:tplc="B2645CA8">
      <w:start w:val="1"/>
      <w:numFmt w:val="bullet"/>
      <w:lvlText w:val="•"/>
      <w:lvlJc w:val="left"/>
      <w:pPr>
        <w:tabs>
          <w:tab w:val="num" w:pos="720"/>
        </w:tabs>
        <w:ind w:left="720" w:hanging="360"/>
      </w:pPr>
      <w:rPr>
        <w:rFonts w:ascii="Arial" w:hAnsi="Arial" w:hint="default"/>
      </w:rPr>
    </w:lvl>
    <w:lvl w:ilvl="1" w:tplc="FAEA9EBA" w:tentative="1">
      <w:start w:val="1"/>
      <w:numFmt w:val="bullet"/>
      <w:lvlText w:val="•"/>
      <w:lvlJc w:val="left"/>
      <w:pPr>
        <w:tabs>
          <w:tab w:val="num" w:pos="1440"/>
        </w:tabs>
        <w:ind w:left="1440" w:hanging="360"/>
      </w:pPr>
      <w:rPr>
        <w:rFonts w:ascii="Arial" w:hAnsi="Arial" w:hint="default"/>
      </w:rPr>
    </w:lvl>
    <w:lvl w:ilvl="2" w:tplc="D24C5DD4" w:tentative="1">
      <w:start w:val="1"/>
      <w:numFmt w:val="bullet"/>
      <w:lvlText w:val="•"/>
      <w:lvlJc w:val="left"/>
      <w:pPr>
        <w:tabs>
          <w:tab w:val="num" w:pos="2160"/>
        </w:tabs>
        <w:ind w:left="2160" w:hanging="360"/>
      </w:pPr>
      <w:rPr>
        <w:rFonts w:ascii="Arial" w:hAnsi="Arial" w:hint="default"/>
      </w:rPr>
    </w:lvl>
    <w:lvl w:ilvl="3" w:tplc="ECBEF486" w:tentative="1">
      <w:start w:val="1"/>
      <w:numFmt w:val="bullet"/>
      <w:lvlText w:val="•"/>
      <w:lvlJc w:val="left"/>
      <w:pPr>
        <w:tabs>
          <w:tab w:val="num" w:pos="2880"/>
        </w:tabs>
        <w:ind w:left="2880" w:hanging="360"/>
      </w:pPr>
      <w:rPr>
        <w:rFonts w:ascii="Arial" w:hAnsi="Arial" w:hint="default"/>
      </w:rPr>
    </w:lvl>
    <w:lvl w:ilvl="4" w:tplc="693ED7BE" w:tentative="1">
      <w:start w:val="1"/>
      <w:numFmt w:val="bullet"/>
      <w:lvlText w:val="•"/>
      <w:lvlJc w:val="left"/>
      <w:pPr>
        <w:tabs>
          <w:tab w:val="num" w:pos="3600"/>
        </w:tabs>
        <w:ind w:left="3600" w:hanging="360"/>
      </w:pPr>
      <w:rPr>
        <w:rFonts w:ascii="Arial" w:hAnsi="Arial" w:hint="default"/>
      </w:rPr>
    </w:lvl>
    <w:lvl w:ilvl="5" w:tplc="3DE6E9B6" w:tentative="1">
      <w:start w:val="1"/>
      <w:numFmt w:val="bullet"/>
      <w:lvlText w:val="•"/>
      <w:lvlJc w:val="left"/>
      <w:pPr>
        <w:tabs>
          <w:tab w:val="num" w:pos="4320"/>
        </w:tabs>
        <w:ind w:left="4320" w:hanging="360"/>
      </w:pPr>
      <w:rPr>
        <w:rFonts w:ascii="Arial" w:hAnsi="Arial" w:hint="default"/>
      </w:rPr>
    </w:lvl>
    <w:lvl w:ilvl="6" w:tplc="AA2A8300" w:tentative="1">
      <w:start w:val="1"/>
      <w:numFmt w:val="bullet"/>
      <w:lvlText w:val="•"/>
      <w:lvlJc w:val="left"/>
      <w:pPr>
        <w:tabs>
          <w:tab w:val="num" w:pos="5040"/>
        </w:tabs>
        <w:ind w:left="5040" w:hanging="360"/>
      </w:pPr>
      <w:rPr>
        <w:rFonts w:ascii="Arial" w:hAnsi="Arial" w:hint="default"/>
      </w:rPr>
    </w:lvl>
    <w:lvl w:ilvl="7" w:tplc="0D26D7B0" w:tentative="1">
      <w:start w:val="1"/>
      <w:numFmt w:val="bullet"/>
      <w:lvlText w:val="•"/>
      <w:lvlJc w:val="left"/>
      <w:pPr>
        <w:tabs>
          <w:tab w:val="num" w:pos="5760"/>
        </w:tabs>
        <w:ind w:left="5760" w:hanging="360"/>
      </w:pPr>
      <w:rPr>
        <w:rFonts w:ascii="Arial" w:hAnsi="Arial" w:hint="default"/>
      </w:rPr>
    </w:lvl>
    <w:lvl w:ilvl="8" w:tplc="3ACE7A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E0BBE"/>
    <w:multiLevelType w:val="hybridMultilevel"/>
    <w:tmpl w:val="67D6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B7820"/>
    <w:multiLevelType w:val="hybridMultilevel"/>
    <w:tmpl w:val="2CD67868"/>
    <w:lvl w:ilvl="0" w:tplc="04090001">
      <w:start w:val="1"/>
      <w:numFmt w:val="bullet"/>
      <w:lvlText w:val=""/>
      <w:lvlJc w:val="left"/>
      <w:pPr>
        <w:ind w:left="720" w:hanging="360"/>
      </w:pPr>
      <w:rPr>
        <w:rFonts w:ascii="Symbol" w:hAnsi="Symbol" w:hint="default"/>
      </w:rPr>
    </w:lvl>
    <w:lvl w:ilvl="1" w:tplc="8BC68E98">
      <w:start w:val="1"/>
      <w:numFmt w:val="decimal"/>
      <w:lvlText w:val="%2."/>
      <w:lvlJc w:val="left"/>
      <w:pPr>
        <w:ind w:left="1440" w:hanging="360"/>
      </w:pPr>
      <w:rPr>
        <w:rFonts w:asciiTheme="majorHAnsi" w:eastAsiaTheme="minorHAnsi" w:hAnsiTheme="maj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93BBF"/>
    <w:multiLevelType w:val="hybridMultilevel"/>
    <w:tmpl w:val="A5DA07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CA72549"/>
    <w:multiLevelType w:val="hybridMultilevel"/>
    <w:tmpl w:val="2BD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0532"/>
    <w:multiLevelType w:val="hybridMultilevel"/>
    <w:tmpl w:val="07B6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5307F"/>
    <w:multiLevelType w:val="hybridMultilevel"/>
    <w:tmpl w:val="5F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432C8"/>
    <w:multiLevelType w:val="hybridMultilevel"/>
    <w:tmpl w:val="C8B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37BF0"/>
    <w:multiLevelType w:val="hybridMultilevel"/>
    <w:tmpl w:val="10C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9185D"/>
    <w:multiLevelType w:val="hybridMultilevel"/>
    <w:tmpl w:val="D42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E2A1A"/>
    <w:multiLevelType w:val="hybridMultilevel"/>
    <w:tmpl w:val="E65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15722"/>
    <w:multiLevelType w:val="hybridMultilevel"/>
    <w:tmpl w:val="ED849648"/>
    <w:lvl w:ilvl="0" w:tplc="555C100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5796B"/>
    <w:multiLevelType w:val="hybridMultilevel"/>
    <w:tmpl w:val="F5FA2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21EDB"/>
    <w:multiLevelType w:val="hybridMultilevel"/>
    <w:tmpl w:val="EE56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7A17"/>
    <w:multiLevelType w:val="hybridMultilevel"/>
    <w:tmpl w:val="2C540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D280F19"/>
    <w:multiLevelType w:val="hybridMultilevel"/>
    <w:tmpl w:val="E69C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97CBA"/>
    <w:multiLevelType w:val="hybridMultilevel"/>
    <w:tmpl w:val="611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366E2"/>
    <w:multiLevelType w:val="hybridMultilevel"/>
    <w:tmpl w:val="8472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35279"/>
    <w:multiLevelType w:val="hybridMultilevel"/>
    <w:tmpl w:val="4ADE844E"/>
    <w:lvl w:ilvl="0" w:tplc="063461EE">
      <w:start w:val="1"/>
      <w:numFmt w:val="bullet"/>
      <w:lvlText w:val="•"/>
      <w:lvlJc w:val="left"/>
      <w:pPr>
        <w:tabs>
          <w:tab w:val="num" w:pos="720"/>
        </w:tabs>
        <w:ind w:left="720" w:hanging="360"/>
      </w:pPr>
      <w:rPr>
        <w:rFonts w:ascii="Arial" w:hAnsi="Arial" w:hint="default"/>
      </w:rPr>
    </w:lvl>
    <w:lvl w:ilvl="1" w:tplc="5C2C974A" w:tentative="1">
      <w:start w:val="1"/>
      <w:numFmt w:val="bullet"/>
      <w:lvlText w:val="•"/>
      <w:lvlJc w:val="left"/>
      <w:pPr>
        <w:tabs>
          <w:tab w:val="num" w:pos="1440"/>
        </w:tabs>
        <w:ind w:left="1440" w:hanging="360"/>
      </w:pPr>
      <w:rPr>
        <w:rFonts w:ascii="Arial" w:hAnsi="Arial" w:hint="default"/>
      </w:rPr>
    </w:lvl>
    <w:lvl w:ilvl="2" w:tplc="565CA2D2" w:tentative="1">
      <w:start w:val="1"/>
      <w:numFmt w:val="bullet"/>
      <w:lvlText w:val="•"/>
      <w:lvlJc w:val="left"/>
      <w:pPr>
        <w:tabs>
          <w:tab w:val="num" w:pos="2160"/>
        </w:tabs>
        <w:ind w:left="2160" w:hanging="360"/>
      </w:pPr>
      <w:rPr>
        <w:rFonts w:ascii="Arial" w:hAnsi="Arial" w:hint="default"/>
      </w:rPr>
    </w:lvl>
    <w:lvl w:ilvl="3" w:tplc="C7BE719A" w:tentative="1">
      <w:start w:val="1"/>
      <w:numFmt w:val="bullet"/>
      <w:lvlText w:val="•"/>
      <w:lvlJc w:val="left"/>
      <w:pPr>
        <w:tabs>
          <w:tab w:val="num" w:pos="2880"/>
        </w:tabs>
        <w:ind w:left="2880" w:hanging="360"/>
      </w:pPr>
      <w:rPr>
        <w:rFonts w:ascii="Arial" w:hAnsi="Arial" w:hint="default"/>
      </w:rPr>
    </w:lvl>
    <w:lvl w:ilvl="4" w:tplc="83782FA8" w:tentative="1">
      <w:start w:val="1"/>
      <w:numFmt w:val="bullet"/>
      <w:lvlText w:val="•"/>
      <w:lvlJc w:val="left"/>
      <w:pPr>
        <w:tabs>
          <w:tab w:val="num" w:pos="3600"/>
        </w:tabs>
        <w:ind w:left="3600" w:hanging="360"/>
      </w:pPr>
      <w:rPr>
        <w:rFonts w:ascii="Arial" w:hAnsi="Arial" w:hint="default"/>
      </w:rPr>
    </w:lvl>
    <w:lvl w:ilvl="5" w:tplc="B28666DA" w:tentative="1">
      <w:start w:val="1"/>
      <w:numFmt w:val="bullet"/>
      <w:lvlText w:val="•"/>
      <w:lvlJc w:val="left"/>
      <w:pPr>
        <w:tabs>
          <w:tab w:val="num" w:pos="4320"/>
        </w:tabs>
        <w:ind w:left="4320" w:hanging="360"/>
      </w:pPr>
      <w:rPr>
        <w:rFonts w:ascii="Arial" w:hAnsi="Arial" w:hint="default"/>
      </w:rPr>
    </w:lvl>
    <w:lvl w:ilvl="6" w:tplc="571661C8" w:tentative="1">
      <w:start w:val="1"/>
      <w:numFmt w:val="bullet"/>
      <w:lvlText w:val="•"/>
      <w:lvlJc w:val="left"/>
      <w:pPr>
        <w:tabs>
          <w:tab w:val="num" w:pos="5040"/>
        </w:tabs>
        <w:ind w:left="5040" w:hanging="360"/>
      </w:pPr>
      <w:rPr>
        <w:rFonts w:ascii="Arial" w:hAnsi="Arial" w:hint="default"/>
      </w:rPr>
    </w:lvl>
    <w:lvl w:ilvl="7" w:tplc="C9567902" w:tentative="1">
      <w:start w:val="1"/>
      <w:numFmt w:val="bullet"/>
      <w:lvlText w:val="•"/>
      <w:lvlJc w:val="left"/>
      <w:pPr>
        <w:tabs>
          <w:tab w:val="num" w:pos="5760"/>
        </w:tabs>
        <w:ind w:left="5760" w:hanging="360"/>
      </w:pPr>
      <w:rPr>
        <w:rFonts w:ascii="Arial" w:hAnsi="Arial" w:hint="default"/>
      </w:rPr>
    </w:lvl>
    <w:lvl w:ilvl="8" w:tplc="DF7E8C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C10620"/>
    <w:multiLevelType w:val="hybridMultilevel"/>
    <w:tmpl w:val="438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51650"/>
    <w:multiLevelType w:val="hybridMultilevel"/>
    <w:tmpl w:val="5A58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E4A1F"/>
    <w:multiLevelType w:val="hybridMultilevel"/>
    <w:tmpl w:val="832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566CA"/>
    <w:multiLevelType w:val="hybridMultilevel"/>
    <w:tmpl w:val="470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D4582"/>
    <w:multiLevelType w:val="hybridMultilevel"/>
    <w:tmpl w:val="7C2AF99C"/>
    <w:lvl w:ilvl="0" w:tplc="7A66F638">
      <w:start w:val="1"/>
      <w:numFmt w:val="bullet"/>
      <w:lvlText w:val="•"/>
      <w:lvlJc w:val="left"/>
      <w:pPr>
        <w:tabs>
          <w:tab w:val="num" w:pos="720"/>
        </w:tabs>
        <w:ind w:left="720" w:hanging="360"/>
      </w:pPr>
      <w:rPr>
        <w:rFonts w:ascii="Arial" w:hAnsi="Arial" w:hint="default"/>
      </w:rPr>
    </w:lvl>
    <w:lvl w:ilvl="1" w:tplc="49CA5990" w:tentative="1">
      <w:start w:val="1"/>
      <w:numFmt w:val="bullet"/>
      <w:lvlText w:val="•"/>
      <w:lvlJc w:val="left"/>
      <w:pPr>
        <w:tabs>
          <w:tab w:val="num" w:pos="1440"/>
        </w:tabs>
        <w:ind w:left="1440" w:hanging="360"/>
      </w:pPr>
      <w:rPr>
        <w:rFonts w:ascii="Arial" w:hAnsi="Arial" w:hint="default"/>
      </w:rPr>
    </w:lvl>
    <w:lvl w:ilvl="2" w:tplc="52EA436A" w:tentative="1">
      <w:start w:val="1"/>
      <w:numFmt w:val="bullet"/>
      <w:lvlText w:val="•"/>
      <w:lvlJc w:val="left"/>
      <w:pPr>
        <w:tabs>
          <w:tab w:val="num" w:pos="2160"/>
        </w:tabs>
        <w:ind w:left="2160" w:hanging="360"/>
      </w:pPr>
      <w:rPr>
        <w:rFonts w:ascii="Arial" w:hAnsi="Arial" w:hint="default"/>
      </w:rPr>
    </w:lvl>
    <w:lvl w:ilvl="3" w:tplc="8A14AA7C" w:tentative="1">
      <w:start w:val="1"/>
      <w:numFmt w:val="bullet"/>
      <w:lvlText w:val="•"/>
      <w:lvlJc w:val="left"/>
      <w:pPr>
        <w:tabs>
          <w:tab w:val="num" w:pos="2880"/>
        </w:tabs>
        <w:ind w:left="2880" w:hanging="360"/>
      </w:pPr>
      <w:rPr>
        <w:rFonts w:ascii="Arial" w:hAnsi="Arial" w:hint="default"/>
      </w:rPr>
    </w:lvl>
    <w:lvl w:ilvl="4" w:tplc="FC10AE70" w:tentative="1">
      <w:start w:val="1"/>
      <w:numFmt w:val="bullet"/>
      <w:lvlText w:val="•"/>
      <w:lvlJc w:val="left"/>
      <w:pPr>
        <w:tabs>
          <w:tab w:val="num" w:pos="3600"/>
        </w:tabs>
        <w:ind w:left="3600" w:hanging="360"/>
      </w:pPr>
      <w:rPr>
        <w:rFonts w:ascii="Arial" w:hAnsi="Arial" w:hint="default"/>
      </w:rPr>
    </w:lvl>
    <w:lvl w:ilvl="5" w:tplc="6ECCEFAC" w:tentative="1">
      <w:start w:val="1"/>
      <w:numFmt w:val="bullet"/>
      <w:lvlText w:val="•"/>
      <w:lvlJc w:val="left"/>
      <w:pPr>
        <w:tabs>
          <w:tab w:val="num" w:pos="4320"/>
        </w:tabs>
        <w:ind w:left="4320" w:hanging="360"/>
      </w:pPr>
      <w:rPr>
        <w:rFonts w:ascii="Arial" w:hAnsi="Arial" w:hint="default"/>
      </w:rPr>
    </w:lvl>
    <w:lvl w:ilvl="6" w:tplc="54AE045A" w:tentative="1">
      <w:start w:val="1"/>
      <w:numFmt w:val="bullet"/>
      <w:lvlText w:val="•"/>
      <w:lvlJc w:val="left"/>
      <w:pPr>
        <w:tabs>
          <w:tab w:val="num" w:pos="5040"/>
        </w:tabs>
        <w:ind w:left="5040" w:hanging="360"/>
      </w:pPr>
      <w:rPr>
        <w:rFonts w:ascii="Arial" w:hAnsi="Arial" w:hint="default"/>
      </w:rPr>
    </w:lvl>
    <w:lvl w:ilvl="7" w:tplc="659C72F2" w:tentative="1">
      <w:start w:val="1"/>
      <w:numFmt w:val="bullet"/>
      <w:lvlText w:val="•"/>
      <w:lvlJc w:val="left"/>
      <w:pPr>
        <w:tabs>
          <w:tab w:val="num" w:pos="5760"/>
        </w:tabs>
        <w:ind w:left="5760" w:hanging="360"/>
      </w:pPr>
      <w:rPr>
        <w:rFonts w:ascii="Arial" w:hAnsi="Arial" w:hint="default"/>
      </w:rPr>
    </w:lvl>
    <w:lvl w:ilvl="8" w:tplc="4502B4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B519C5"/>
    <w:multiLevelType w:val="hybridMultilevel"/>
    <w:tmpl w:val="BC0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7528E"/>
    <w:multiLevelType w:val="hybridMultilevel"/>
    <w:tmpl w:val="926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17268"/>
    <w:multiLevelType w:val="hybridMultilevel"/>
    <w:tmpl w:val="8DFC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3F0A16"/>
    <w:multiLevelType w:val="hybridMultilevel"/>
    <w:tmpl w:val="88083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A1532"/>
    <w:multiLevelType w:val="hybridMultilevel"/>
    <w:tmpl w:val="C40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833F0"/>
    <w:multiLevelType w:val="hybridMultilevel"/>
    <w:tmpl w:val="5AA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D6917"/>
    <w:multiLevelType w:val="hybridMultilevel"/>
    <w:tmpl w:val="B44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77349"/>
    <w:multiLevelType w:val="hybridMultilevel"/>
    <w:tmpl w:val="05E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D36FA"/>
    <w:multiLevelType w:val="hybridMultilevel"/>
    <w:tmpl w:val="B07634B2"/>
    <w:lvl w:ilvl="0" w:tplc="F4DAE1C4">
      <w:start w:val="1"/>
      <w:numFmt w:val="bullet"/>
      <w:lvlText w:val="•"/>
      <w:lvlJc w:val="left"/>
      <w:pPr>
        <w:tabs>
          <w:tab w:val="num" w:pos="720"/>
        </w:tabs>
        <w:ind w:left="720" w:hanging="360"/>
      </w:pPr>
      <w:rPr>
        <w:rFonts w:ascii="Arial" w:hAnsi="Arial" w:hint="default"/>
      </w:rPr>
    </w:lvl>
    <w:lvl w:ilvl="1" w:tplc="D96A6F80" w:tentative="1">
      <w:start w:val="1"/>
      <w:numFmt w:val="bullet"/>
      <w:lvlText w:val="•"/>
      <w:lvlJc w:val="left"/>
      <w:pPr>
        <w:tabs>
          <w:tab w:val="num" w:pos="1440"/>
        </w:tabs>
        <w:ind w:left="1440" w:hanging="360"/>
      </w:pPr>
      <w:rPr>
        <w:rFonts w:ascii="Arial" w:hAnsi="Arial" w:hint="default"/>
      </w:rPr>
    </w:lvl>
    <w:lvl w:ilvl="2" w:tplc="F72045BC" w:tentative="1">
      <w:start w:val="1"/>
      <w:numFmt w:val="bullet"/>
      <w:lvlText w:val="•"/>
      <w:lvlJc w:val="left"/>
      <w:pPr>
        <w:tabs>
          <w:tab w:val="num" w:pos="2160"/>
        </w:tabs>
        <w:ind w:left="2160" w:hanging="360"/>
      </w:pPr>
      <w:rPr>
        <w:rFonts w:ascii="Arial" w:hAnsi="Arial" w:hint="default"/>
      </w:rPr>
    </w:lvl>
    <w:lvl w:ilvl="3" w:tplc="BD422694" w:tentative="1">
      <w:start w:val="1"/>
      <w:numFmt w:val="bullet"/>
      <w:lvlText w:val="•"/>
      <w:lvlJc w:val="left"/>
      <w:pPr>
        <w:tabs>
          <w:tab w:val="num" w:pos="2880"/>
        </w:tabs>
        <w:ind w:left="2880" w:hanging="360"/>
      </w:pPr>
      <w:rPr>
        <w:rFonts w:ascii="Arial" w:hAnsi="Arial" w:hint="default"/>
      </w:rPr>
    </w:lvl>
    <w:lvl w:ilvl="4" w:tplc="70607394" w:tentative="1">
      <w:start w:val="1"/>
      <w:numFmt w:val="bullet"/>
      <w:lvlText w:val="•"/>
      <w:lvlJc w:val="left"/>
      <w:pPr>
        <w:tabs>
          <w:tab w:val="num" w:pos="3600"/>
        </w:tabs>
        <w:ind w:left="3600" w:hanging="360"/>
      </w:pPr>
      <w:rPr>
        <w:rFonts w:ascii="Arial" w:hAnsi="Arial" w:hint="default"/>
      </w:rPr>
    </w:lvl>
    <w:lvl w:ilvl="5" w:tplc="61CAFD82" w:tentative="1">
      <w:start w:val="1"/>
      <w:numFmt w:val="bullet"/>
      <w:lvlText w:val="•"/>
      <w:lvlJc w:val="left"/>
      <w:pPr>
        <w:tabs>
          <w:tab w:val="num" w:pos="4320"/>
        </w:tabs>
        <w:ind w:left="4320" w:hanging="360"/>
      </w:pPr>
      <w:rPr>
        <w:rFonts w:ascii="Arial" w:hAnsi="Arial" w:hint="default"/>
      </w:rPr>
    </w:lvl>
    <w:lvl w:ilvl="6" w:tplc="256AAB64" w:tentative="1">
      <w:start w:val="1"/>
      <w:numFmt w:val="bullet"/>
      <w:lvlText w:val="•"/>
      <w:lvlJc w:val="left"/>
      <w:pPr>
        <w:tabs>
          <w:tab w:val="num" w:pos="5040"/>
        </w:tabs>
        <w:ind w:left="5040" w:hanging="360"/>
      </w:pPr>
      <w:rPr>
        <w:rFonts w:ascii="Arial" w:hAnsi="Arial" w:hint="default"/>
      </w:rPr>
    </w:lvl>
    <w:lvl w:ilvl="7" w:tplc="AE242388" w:tentative="1">
      <w:start w:val="1"/>
      <w:numFmt w:val="bullet"/>
      <w:lvlText w:val="•"/>
      <w:lvlJc w:val="left"/>
      <w:pPr>
        <w:tabs>
          <w:tab w:val="num" w:pos="5760"/>
        </w:tabs>
        <w:ind w:left="5760" w:hanging="360"/>
      </w:pPr>
      <w:rPr>
        <w:rFonts w:ascii="Arial" w:hAnsi="Arial" w:hint="default"/>
      </w:rPr>
    </w:lvl>
    <w:lvl w:ilvl="8" w:tplc="87F426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7A2C5E"/>
    <w:multiLevelType w:val="hybridMultilevel"/>
    <w:tmpl w:val="993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6634C"/>
    <w:multiLevelType w:val="hybridMultilevel"/>
    <w:tmpl w:val="4F6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A3F0D"/>
    <w:multiLevelType w:val="hybridMultilevel"/>
    <w:tmpl w:val="0A3E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12B65"/>
    <w:multiLevelType w:val="hybridMultilevel"/>
    <w:tmpl w:val="DF986AF2"/>
    <w:lvl w:ilvl="0" w:tplc="26E8F964">
      <w:start w:val="1"/>
      <w:numFmt w:val="bullet"/>
      <w:lvlText w:val="•"/>
      <w:lvlJc w:val="left"/>
      <w:pPr>
        <w:tabs>
          <w:tab w:val="num" w:pos="720"/>
        </w:tabs>
        <w:ind w:left="720" w:hanging="360"/>
      </w:pPr>
      <w:rPr>
        <w:rFonts w:ascii="Arial" w:hAnsi="Arial" w:hint="default"/>
      </w:rPr>
    </w:lvl>
    <w:lvl w:ilvl="1" w:tplc="0ADCE986" w:tentative="1">
      <w:start w:val="1"/>
      <w:numFmt w:val="bullet"/>
      <w:lvlText w:val="•"/>
      <w:lvlJc w:val="left"/>
      <w:pPr>
        <w:tabs>
          <w:tab w:val="num" w:pos="1440"/>
        </w:tabs>
        <w:ind w:left="1440" w:hanging="360"/>
      </w:pPr>
      <w:rPr>
        <w:rFonts w:ascii="Arial" w:hAnsi="Arial" w:hint="default"/>
      </w:rPr>
    </w:lvl>
    <w:lvl w:ilvl="2" w:tplc="66764316" w:tentative="1">
      <w:start w:val="1"/>
      <w:numFmt w:val="bullet"/>
      <w:lvlText w:val="•"/>
      <w:lvlJc w:val="left"/>
      <w:pPr>
        <w:tabs>
          <w:tab w:val="num" w:pos="2160"/>
        </w:tabs>
        <w:ind w:left="2160" w:hanging="360"/>
      </w:pPr>
      <w:rPr>
        <w:rFonts w:ascii="Arial" w:hAnsi="Arial" w:hint="default"/>
      </w:rPr>
    </w:lvl>
    <w:lvl w:ilvl="3" w:tplc="0668477A" w:tentative="1">
      <w:start w:val="1"/>
      <w:numFmt w:val="bullet"/>
      <w:lvlText w:val="•"/>
      <w:lvlJc w:val="left"/>
      <w:pPr>
        <w:tabs>
          <w:tab w:val="num" w:pos="2880"/>
        </w:tabs>
        <w:ind w:left="2880" w:hanging="360"/>
      </w:pPr>
      <w:rPr>
        <w:rFonts w:ascii="Arial" w:hAnsi="Arial" w:hint="default"/>
      </w:rPr>
    </w:lvl>
    <w:lvl w:ilvl="4" w:tplc="A6F8082E" w:tentative="1">
      <w:start w:val="1"/>
      <w:numFmt w:val="bullet"/>
      <w:lvlText w:val="•"/>
      <w:lvlJc w:val="left"/>
      <w:pPr>
        <w:tabs>
          <w:tab w:val="num" w:pos="3600"/>
        </w:tabs>
        <w:ind w:left="3600" w:hanging="360"/>
      </w:pPr>
      <w:rPr>
        <w:rFonts w:ascii="Arial" w:hAnsi="Arial" w:hint="default"/>
      </w:rPr>
    </w:lvl>
    <w:lvl w:ilvl="5" w:tplc="28104182" w:tentative="1">
      <w:start w:val="1"/>
      <w:numFmt w:val="bullet"/>
      <w:lvlText w:val="•"/>
      <w:lvlJc w:val="left"/>
      <w:pPr>
        <w:tabs>
          <w:tab w:val="num" w:pos="4320"/>
        </w:tabs>
        <w:ind w:left="4320" w:hanging="360"/>
      </w:pPr>
      <w:rPr>
        <w:rFonts w:ascii="Arial" w:hAnsi="Arial" w:hint="default"/>
      </w:rPr>
    </w:lvl>
    <w:lvl w:ilvl="6" w:tplc="A6A8F884" w:tentative="1">
      <w:start w:val="1"/>
      <w:numFmt w:val="bullet"/>
      <w:lvlText w:val="•"/>
      <w:lvlJc w:val="left"/>
      <w:pPr>
        <w:tabs>
          <w:tab w:val="num" w:pos="5040"/>
        </w:tabs>
        <w:ind w:left="5040" w:hanging="360"/>
      </w:pPr>
      <w:rPr>
        <w:rFonts w:ascii="Arial" w:hAnsi="Arial" w:hint="default"/>
      </w:rPr>
    </w:lvl>
    <w:lvl w:ilvl="7" w:tplc="81C26A4C" w:tentative="1">
      <w:start w:val="1"/>
      <w:numFmt w:val="bullet"/>
      <w:lvlText w:val="•"/>
      <w:lvlJc w:val="left"/>
      <w:pPr>
        <w:tabs>
          <w:tab w:val="num" w:pos="5760"/>
        </w:tabs>
        <w:ind w:left="5760" w:hanging="360"/>
      </w:pPr>
      <w:rPr>
        <w:rFonts w:ascii="Arial" w:hAnsi="Arial" w:hint="default"/>
      </w:rPr>
    </w:lvl>
    <w:lvl w:ilvl="8" w:tplc="54EC75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F91910"/>
    <w:multiLevelType w:val="hybridMultilevel"/>
    <w:tmpl w:val="6012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317AD"/>
    <w:multiLevelType w:val="hybridMultilevel"/>
    <w:tmpl w:val="507C2416"/>
    <w:lvl w:ilvl="0" w:tplc="C8BEBD3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C0D56"/>
    <w:multiLevelType w:val="hybridMultilevel"/>
    <w:tmpl w:val="BA3C3226"/>
    <w:lvl w:ilvl="0" w:tplc="37808FA0">
      <w:start w:val="1"/>
      <w:numFmt w:val="bullet"/>
      <w:lvlText w:val="•"/>
      <w:lvlJc w:val="left"/>
      <w:pPr>
        <w:tabs>
          <w:tab w:val="num" w:pos="720"/>
        </w:tabs>
        <w:ind w:left="720" w:hanging="360"/>
      </w:pPr>
      <w:rPr>
        <w:rFonts w:ascii="Arial" w:hAnsi="Arial" w:hint="default"/>
      </w:rPr>
    </w:lvl>
    <w:lvl w:ilvl="1" w:tplc="69A6A1DA" w:tentative="1">
      <w:start w:val="1"/>
      <w:numFmt w:val="bullet"/>
      <w:lvlText w:val="•"/>
      <w:lvlJc w:val="left"/>
      <w:pPr>
        <w:tabs>
          <w:tab w:val="num" w:pos="1440"/>
        </w:tabs>
        <w:ind w:left="1440" w:hanging="360"/>
      </w:pPr>
      <w:rPr>
        <w:rFonts w:ascii="Arial" w:hAnsi="Arial" w:hint="default"/>
      </w:rPr>
    </w:lvl>
    <w:lvl w:ilvl="2" w:tplc="9C8C2898" w:tentative="1">
      <w:start w:val="1"/>
      <w:numFmt w:val="bullet"/>
      <w:lvlText w:val="•"/>
      <w:lvlJc w:val="left"/>
      <w:pPr>
        <w:tabs>
          <w:tab w:val="num" w:pos="2160"/>
        </w:tabs>
        <w:ind w:left="2160" w:hanging="360"/>
      </w:pPr>
      <w:rPr>
        <w:rFonts w:ascii="Arial" w:hAnsi="Arial" w:hint="default"/>
      </w:rPr>
    </w:lvl>
    <w:lvl w:ilvl="3" w:tplc="AFF49696" w:tentative="1">
      <w:start w:val="1"/>
      <w:numFmt w:val="bullet"/>
      <w:lvlText w:val="•"/>
      <w:lvlJc w:val="left"/>
      <w:pPr>
        <w:tabs>
          <w:tab w:val="num" w:pos="2880"/>
        </w:tabs>
        <w:ind w:left="2880" w:hanging="360"/>
      </w:pPr>
      <w:rPr>
        <w:rFonts w:ascii="Arial" w:hAnsi="Arial" w:hint="default"/>
      </w:rPr>
    </w:lvl>
    <w:lvl w:ilvl="4" w:tplc="5D98002A" w:tentative="1">
      <w:start w:val="1"/>
      <w:numFmt w:val="bullet"/>
      <w:lvlText w:val="•"/>
      <w:lvlJc w:val="left"/>
      <w:pPr>
        <w:tabs>
          <w:tab w:val="num" w:pos="3600"/>
        </w:tabs>
        <w:ind w:left="3600" w:hanging="360"/>
      </w:pPr>
      <w:rPr>
        <w:rFonts w:ascii="Arial" w:hAnsi="Arial" w:hint="default"/>
      </w:rPr>
    </w:lvl>
    <w:lvl w:ilvl="5" w:tplc="AF4A4480" w:tentative="1">
      <w:start w:val="1"/>
      <w:numFmt w:val="bullet"/>
      <w:lvlText w:val="•"/>
      <w:lvlJc w:val="left"/>
      <w:pPr>
        <w:tabs>
          <w:tab w:val="num" w:pos="4320"/>
        </w:tabs>
        <w:ind w:left="4320" w:hanging="360"/>
      </w:pPr>
      <w:rPr>
        <w:rFonts w:ascii="Arial" w:hAnsi="Arial" w:hint="default"/>
      </w:rPr>
    </w:lvl>
    <w:lvl w:ilvl="6" w:tplc="59D26698" w:tentative="1">
      <w:start w:val="1"/>
      <w:numFmt w:val="bullet"/>
      <w:lvlText w:val="•"/>
      <w:lvlJc w:val="left"/>
      <w:pPr>
        <w:tabs>
          <w:tab w:val="num" w:pos="5040"/>
        </w:tabs>
        <w:ind w:left="5040" w:hanging="360"/>
      </w:pPr>
      <w:rPr>
        <w:rFonts w:ascii="Arial" w:hAnsi="Arial" w:hint="default"/>
      </w:rPr>
    </w:lvl>
    <w:lvl w:ilvl="7" w:tplc="7682F038" w:tentative="1">
      <w:start w:val="1"/>
      <w:numFmt w:val="bullet"/>
      <w:lvlText w:val="•"/>
      <w:lvlJc w:val="left"/>
      <w:pPr>
        <w:tabs>
          <w:tab w:val="num" w:pos="5760"/>
        </w:tabs>
        <w:ind w:left="5760" w:hanging="360"/>
      </w:pPr>
      <w:rPr>
        <w:rFonts w:ascii="Arial" w:hAnsi="Arial" w:hint="default"/>
      </w:rPr>
    </w:lvl>
    <w:lvl w:ilvl="8" w:tplc="22DCA15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067632"/>
    <w:multiLevelType w:val="hybridMultilevel"/>
    <w:tmpl w:val="7DD2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12D87"/>
    <w:multiLevelType w:val="hybridMultilevel"/>
    <w:tmpl w:val="A9EC6636"/>
    <w:lvl w:ilvl="0" w:tplc="555C100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017A53"/>
    <w:multiLevelType w:val="hybridMultilevel"/>
    <w:tmpl w:val="21C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D3F21"/>
    <w:multiLevelType w:val="hybridMultilevel"/>
    <w:tmpl w:val="95A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31EDA"/>
    <w:multiLevelType w:val="hybridMultilevel"/>
    <w:tmpl w:val="6C2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370E4"/>
    <w:multiLevelType w:val="hybridMultilevel"/>
    <w:tmpl w:val="5D2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
  </w:num>
  <w:num w:numId="4">
    <w:abstractNumId w:val="29"/>
  </w:num>
  <w:num w:numId="5">
    <w:abstractNumId w:val="15"/>
  </w:num>
  <w:num w:numId="6">
    <w:abstractNumId w:val="12"/>
  </w:num>
  <w:num w:numId="7">
    <w:abstractNumId w:val="19"/>
  </w:num>
  <w:num w:numId="8">
    <w:abstractNumId w:val="30"/>
  </w:num>
  <w:num w:numId="9">
    <w:abstractNumId w:val="4"/>
  </w:num>
  <w:num w:numId="10">
    <w:abstractNumId w:val="42"/>
  </w:num>
  <w:num w:numId="11">
    <w:abstractNumId w:val="43"/>
  </w:num>
  <w:num w:numId="12">
    <w:abstractNumId w:val="11"/>
  </w:num>
  <w:num w:numId="13">
    <w:abstractNumId w:val="41"/>
  </w:num>
  <w:num w:numId="14">
    <w:abstractNumId w:val="21"/>
  </w:num>
  <w:num w:numId="15">
    <w:abstractNumId w:val="28"/>
  </w:num>
  <w:num w:numId="16">
    <w:abstractNumId w:val="9"/>
  </w:num>
  <w:num w:numId="17">
    <w:abstractNumId w:val="31"/>
  </w:num>
  <w:num w:numId="18">
    <w:abstractNumId w:val="6"/>
  </w:num>
  <w:num w:numId="19">
    <w:abstractNumId w:val="44"/>
  </w:num>
  <w:num w:numId="20">
    <w:abstractNumId w:val="37"/>
  </w:num>
  <w:num w:numId="21">
    <w:abstractNumId w:val="20"/>
  </w:num>
  <w:num w:numId="22">
    <w:abstractNumId w:val="27"/>
  </w:num>
  <w:num w:numId="23">
    <w:abstractNumId w:val="45"/>
  </w:num>
  <w:num w:numId="24">
    <w:abstractNumId w:val="40"/>
  </w:num>
  <w:num w:numId="25">
    <w:abstractNumId w:val="8"/>
  </w:num>
  <w:num w:numId="26">
    <w:abstractNumId w:val="2"/>
  </w:num>
  <w:num w:numId="27">
    <w:abstractNumId w:val="22"/>
  </w:num>
  <w:num w:numId="28">
    <w:abstractNumId w:val="14"/>
  </w:num>
  <w:num w:numId="29">
    <w:abstractNumId w:val="5"/>
  </w:num>
  <w:num w:numId="30">
    <w:abstractNumId w:val="13"/>
  </w:num>
  <w:num w:numId="31">
    <w:abstractNumId w:val="25"/>
  </w:num>
  <w:num w:numId="32">
    <w:abstractNumId w:val="1"/>
  </w:num>
  <w:num w:numId="33">
    <w:abstractNumId w:val="10"/>
  </w:num>
  <w:num w:numId="34">
    <w:abstractNumId w:val="35"/>
  </w:num>
  <w:num w:numId="35">
    <w:abstractNumId w:val="7"/>
  </w:num>
  <w:num w:numId="36">
    <w:abstractNumId w:val="33"/>
  </w:num>
  <w:num w:numId="37">
    <w:abstractNumId w:val="39"/>
  </w:num>
  <w:num w:numId="38">
    <w:abstractNumId w:val="18"/>
  </w:num>
  <w:num w:numId="39">
    <w:abstractNumId w:val="36"/>
  </w:num>
  <w:num w:numId="40">
    <w:abstractNumId w:val="32"/>
  </w:num>
  <w:num w:numId="41">
    <w:abstractNumId w:val="0"/>
  </w:num>
  <w:num w:numId="42">
    <w:abstractNumId w:val="23"/>
  </w:num>
  <w:num w:numId="43">
    <w:abstractNumId w:val="17"/>
  </w:num>
  <w:num w:numId="44">
    <w:abstractNumId w:val="34"/>
  </w:num>
  <w:num w:numId="45">
    <w:abstractNumId w:val="26"/>
  </w:num>
  <w:num w:numId="4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EE"/>
    <w:rsid w:val="0000001E"/>
    <w:rsid w:val="000001B0"/>
    <w:rsid w:val="0000047D"/>
    <w:rsid w:val="0000082C"/>
    <w:rsid w:val="000012C2"/>
    <w:rsid w:val="00003EF8"/>
    <w:rsid w:val="00004B18"/>
    <w:rsid w:val="00006CBE"/>
    <w:rsid w:val="000102FC"/>
    <w:rsid w:val="0001063D"/>
    <w:rsid w:val="000110E5"/>
    <w:rsid w:val="00011F11"/>
    <w:rsid w:val="000124E5"/>
    <w:rsid w:val="0001472C"/>
    <w:rsid w:val="00016A87"/>
    <w:rsid w:val="00017E5E"/>
    <w:rsid w:val="0002154E"/>
    <w:rsid w:val="000222C5"/>
    <w:rsid w:val="00022ABE"/>
    <w:rsid w:val="00023919"/>
    <w:rsid w:val="00024853"/>
    <w:rsid w:val="00026CFD"/>
    <w:rsid w:val="00032926"/>
    <w:rsid w:val="0003376C"/>
    <w:rsid w:val="000338B5"/>
    <w:rsid w:val="000355D9"/>
    <w:rsid w:val="000356BF"/>
    <w:rsid w:val="00035709"/>
    <w:rsid w:val="00036257"/>
    <w:rsid w:val="000371A8"/>
    <w:rsid w:val="000407F8"/>
    <w:rsid w:val="00041DB9"/>
    <w:rsid w:val="0004262D"/>
    <w:rsid w:val="0004275B"/>
    <w:rsid w:val="00044946"/>
    <w:rsid w:val="00044ECC"/>
    <w:rsid w:val="00045CB7"/>
    <w:rsid w:val="00046D99"/>
    <w:rsid w:val="00050B10"/>
    <w:rsid w:val="00050C16"/>
    <w:rsid w:val="00051123"/>
    <w:rsid w:val="000517D8"/>
    <w:rsid w:val="0005196E"/>
    <w:rsid w:val="000527B4"/>
    <w:rsid w:val="0005286E"/>
    <w:rsid w:val="0005289D"/>
    <w:rsid w:val="00052ACA"/>
    <w:rsid w:val="00053077"/>
    <w:rsid w:val="00053329"/>
    <w:rsid w:val="00053782"/>
    <w:rsid w:val="00053A43"/>
    <w:rsid w:val="00054481"/>
    <w:rsid w:val="00054D8A"/>
    <w:rsid w:val="00056266"/>
    <w:rsid w:val="000606FA"/>
    <w:rsid w:val="00060F28"/>
    <w:rsid w:val="00061786"/>
    <w:rsid w:val="00061C3D"/>
    <w:rsid w:val="00062104"/>
    <w:rsid w:val="00064C52"/>
    <w:rsid w:val="00065377"/>
    <w:rsid w:val="00065E1F"/>
    <w:rsid w:val="000724C1"/>
    <w:rsid w:val="00072D04"/>
    <w:rsid w:val="000740BB"/>
    <w:rsid w:val="00074150"/>
    <w:rsid w:val="00074397"/>
    <w:rsid w:val="000750D3"/>
    <w:rsid w:val="000752BA"/>
    <w:rsid w:val="00082F75"/>
    <w:rsid w:val="0008528D"/>
    <w:rsid w:val="00086FAD"/>
    <w:rsid w:val="000878F6"/>
    <w:rsid w:val="0009019B"/>
    <w:rsid w:val="00090318"/>
    <w:rsid w:val="00090892"/>
    <w:rsid w:val="00091AA0"/>
    <w:rsid w:val="0009348B"/>
    <w:rsid w:val="00093BE7"/>
    <w:rsid w:val="000954EA"/>
    <w:rsid w:val="0009693E"/>
    <w:rsid w:val="000A0D37"/>
    <w:rsid w:val="000A1701"/>
    <w:rsid w:val="000A2712"/>
    <w:rsid w:val="000A361B"/>
    <w:rsid w:val="000A3F85"/>
    <w:rsid w:val="000A4535"/>
    <w:rsid w:val="000A61B8"/>
    <w:rsid w:val="000A6E94"/>
    <w:rsid w:val="000B1C04"/>
    <w:rsid w:val="000B27D7"/>
    <w:rsid w:val="000B3CAB"/>
    <w:rsid w:val="000B4754"/>
    <w:rsid w:val="000B4BD3"/>
    <w:rsid w:val="000B5056"/>
    <w:rsid w:val="000B6705"/>
    <w:rsid w:val="000B6F3B"/>
    <w:rsid w:val="000C0264"/>
    <w:rsid w:val="000C02B6"/>
    <w:rsid w:val="000C1119"/>
    <w:rsid w:val="000C19F1"/>
    <w:rsid w:val="000C348D"/>
    <w:rsid w:val="000C584D"/>
    <w:rsid w:val="000C599B"/>
    <w:rsid w:val="000C6187"/>
    <w:rsid w:val="000C621D"/>
    <w:rsid w:val="000C65E2"/>
    <w:rsid w:val="000C6B18"/>
    <w:rsid w:val="000C6B91"/>
    <w:rsid w:val="000C7CC1"/>
    <w:rsid w:val="000D0DCA"/>
    <w:rsid w:val="000D0FC4"/>
    <w:rsid w:val="000D406D"/>
    <w:rsid w:val="000D45A1"/>
    <w:rsid w:val="000D5AA3"/>
    <w:rsid w:val="000E0166"/>
    <w:rsid w:val="000E05D7"/>
    <w:rsid w:val="000E23ED"/>
    <w:rsid w:val="000E3216"/>
    <w:rsid w:val="000E3BC1"/>
    <w:rsid w:val="000F0DC0"/>
    <w:rsid w:val="000F115A"/>
    <w:rsid w:val="000F1AE9"/>
    <w:rsid w:val="000F1F68"/>
    <w:rsid w:val="000F32DB"/>
    <w:rsid w:val="000F49B3"/>
    <w:rsid w:val="000F4FDE"/>
    <w:rsid w:val="00100890"/>
    <w:rsid w:val="00100D5B"/>
    <w:rsid w:val="0010144F"/>
    <w:rsid w:val="00102F70"/>
    <w:rsid w:val="00103AA9"/>
    <w:rsid w:val="001042D7"/>
    <w:rsid w:val="00105272"/>
    <w:rsid w:val="00105B5A"/>
    <w:rsid w:val="0010644F"/>
    <w:rsid w:val="00106E2F"/>
    <w:rsid w:val="001079A3"/>
    <w:rsid w:val="0011030D"/>
    <w:rsid w:val="001105E3"/>
    <w:rsid w:val="001124D9"/>
    <w:rsid w:val="001125C1"/>
    <w:rsid w:val="0011403B"/>
    <w:rsid w:val="00114377"/>
    <w:rsid w:val="00114C2B"/>
    <w:rsid w:val="00115618"/>
    <w:rsid w:val="0011718B"/>
    <w:rsid w:val="0012003A"/>
    <w:rsid w:val="001210BE"/>
    <w:rsid w:val="00122594"/>
    <w:rsid w:val="001234BB"/>
    <w:rsid w:val="00123CD9"/>
    <w:rsid w:val="00124193"/>
    <w:rsid w:val="001245B4"/>
    <w:rsid w:val="00125632"/>
    <w:rsid w:val="001269B3"/>
    <w:rsid w:val="001274AB"/>
    <w:rsid w:val="00130A6B"/>
    <w:rsid w:val="001310CB"/>
    <w:rsid w:val="00131BB6"/>
    <w:rsid w:val="0013325F"/>
    <w:rsid w:val="00135166"/>
    <w:rsid w:val="00135DEF"/>
    <w:rsid w:val="00136804"/>
    <w:rsid w:val="00137453"/>
    <w:rsid w:val="00141273"/>
    <w:rsid w:val="00141F7C"/>
    <w:rsid w:val="00142973"/>
    <w:rsid w:val="00144886"/>
    <w:rsid w:val="00145812"/>
    <w:rsid w:val="00145882"/>
    <w:rsid w:val="00145BB3"/>
    <w:rsid w:val="00145BE9"/>
    <w:rsid w:val="0014635B"/>
    <w:rsid w:val="001472A8"/>
    <w:rsid w:val="00147AD9"/>
    <w:rsid w:val="00151497"/>
    <w:rsid w:val="00151D34"/>
    <w:rsid w:val="00153501"/>
    <w:rsid w:val="001536A1"/>
    <w:rsid w:val="00154309"/>
    <w:rsid w:val="00154AB2"/>
    <w:rsid w:val="00157640"/>
    <w:rsid w:val="001608DA"/>
    <w:rsid w:val="00162938"/>
    <w:rsid w:val="00162F77"/>
    <w:rsid w:val="00164AC6"/>
    <w:rsid w:val="00165444"/>
    <w:rsid w:val="00166A7A"/>
    <w:rsid w:val="00167605"/>
    <w:rsid w:val="00170823"/>
    <w:rsid w:val="00170B1D"/>
    <w:rsid w:val="00171791"/>
    <w:rsid w:val="00171D15"/>
    <w:rsid w:val="00172387"/>
    <w:rsid w:val="0017478F"/>
    <w:rsid w:val="00174C2D"/>
    <w:rsid w:val="00175CEB"/>
    <w:rsid w:val="0017603F"/>
    <w:rsid w:val="001769FD"/>
    <w:rsid w:val="001818C2"/>
    <w:rsid w:val="001823C9"/>
    <w:rsid w:val="00182787"/>
    <w:rsid w:val="00184071"/>
    <w:rsid w:val="0018496F"/>
    <w:rsid w:val="00185A1C"/>
    <w:rsid w:val="00185F01"/>
    <w:rsid w:val="00186D5D"/>
    <w:rsid w:val="001873B1"/>
    <w:rsid w:val="00190AC1"/>
    <w:rsid w:val="00191567"/>
    <w:rsid w:val="00191658"/>
    <w:rsid w:val="00191DDF"/>
    <w:rsid w:val="0019321E"/>
    <w:rsid w:val="00193B29"/>
    <w:rsid w:val="00193F2F"/>
    <w:rsid w:val="00196514"/>
    <w:rsid w:val="001A1DDA"/>
    <w:rsid w:val="001A21E5"/>
    <w:rsid w:val="001A22C0"/>
    <w:rsid w:val="001A47C0"/>
    <w:rsid w:val="001A4A25"/>
    <w:rsid w:val="001A5580"/>
    <w:rsid w:val="001A5DE0"/>
    <w:rsid w:val="001A6B9D"/>
    <w:rsid w:val="001A6C43"/>
    <w:rsid w:val="001A6D8A"/>
    <w:rsid w:val="001A7A1D"/>
    <w:rsid w:val="001A7E35"/>
    <w:rsid w:val="001B0CCC"/>
    <w:rsid w:val="001B27C4"/>
    <w:rsid w:val="001B3446"/>
    <w:rsid w:val="001B508E"/>
    <w:rsid w:val="001B52B4"/>
    <w:rsid w:val="001B681F"/>
    <w:rsid w:val="001B77E1"/>
    <w:rsid w:val="001B7A53"/>
    <w:rsid w:val="001C0BE8"/>
    <w:rsid w:val="001C435E"/>
    <w:rsid w:val="001C469D"/>
    <w:rsid w:val="001C48C6"/>
    <w:rsid w:val="001C4F9D"/>
    <w:rsid w:val="001C576C"/>
    <w:rsid w:val="001C6183"/>
    <w:rsid w:val="001C7265"/>
    <w:rsid w:val="001D3197"/>
    <w:rsid w:val="001D3694"/>
    <w:rsid w:val="001D63C4"/>
    <w:rsid w:val="001D64A3"/>
    <w:rsid w:val="001D7955"/>
    <w:rsid w:val="001D7BE5"/>
    <w:rsid w:val="001E1674"/>
    <w:rsid w:val="001E1FBB"/>
    <w:rsid w:val="001E2354"/>
    <w:rsid w:val="001E3167"/>
    <w:rsid w:val="001E37D9"/>
    <w:rsid w:val="001E3D1B"/>
    <w:rsid w:val="001E3E85"/>
    <w:rsid w:val="001E5FED"/>
    <w:rsid w:val="001E616E"/>
    <w:rsid w:val="001E698E"/>
    <w:rsid w:val="001E7DC4"/>
    <w:rsid w:val="001F0E91"/>
    <w:rsid w:val="001F173C"/>
    <w:rsid w:val="001F1CFD"/>
    <w:rsid w:val="001F35C3"/>
    <w:rsid w:val="001F3625"/>
    <w:rsid w:val="001F38D6"/>
    <w:rsid w:val="001F3988"/>
    <w:rsid w:val="001F3CF4"/>
    <w:rsid w:val="001F42F6"/>
    <w:rsid w:val="001F5FF2"/>
    <w:rsid w:val="001F78C9"/>
    <w:rsid w:val="002009E6"/>
    <w:rsid w:val="00200B64"/>
    <w:rsid w:val="00200E90"/>
    <w:rsid w:val="00201DFF"/>
    <w:rsid w:val="002020C7"/>
    <w:rsid w:val="00202299"/>
    <w:rsid w:val="00203696"/>
    <w:rsid w:val="00203874"/>
    <w:rsid w:val="002061B6"/>
    <w:rsid w:val="0020650E"/>
    <w:rsid w:val="002069D6"/>
    <w:rsid w:val="00206A72"/>
    <w:rsid w:val="00207863"/>
    <w:rsid w:val="002115B8"/>
    <w:rsid w:val="00212912"/>
    <w:rsid w:val="00212AD7"/>
    <w:rsid w:val="00212EC4"/>
    <w:rsid w:val="002135DF"/>
    <w:rsid w:val="00213F4E"/>
    <w:rsid w:val="00215AB4"/>
    <w:rsid w:val="00215D22"/>
    <w:rsid w:val="00220A7C"/>
    <w:rsid w:val="00220C31"/>
    <w:rsid w:val="00221531"/>
    <w:rsid w:val="00221A56"/>
    <w:rsid w:val="002246E0"/>
    <w:rsid w:val="00224B5B"/>
    <w:rsid w:val="00225D82"/>
    <w:rsid w:val="00226C8C"/>
    <w:rsid w:val="00227086"/>
    <w:rsid w:val="002309C5"/>
    <w:rsid w:val="00232B12"/>
    <w:rsid w:val="00232DB8"/>
    <w:rsid w:val="002333C4"/>
    <w:rsid w:val="00233A81"/>
    <w:rsid w:val="00233EDE"/>
    <w:rsid w:val="00234F49"/>
    <w:rsid w:val="002376B7"/>
    <w:rsid w:val="00237839"/>
    <w:rsid w:val="002405D3"/>
    <w:rsid w:val="002408E5"/>
    <w:rsid w:val="00240A62"/>
    <w:rsid w:val="00240EAD"/>
    <w:rsid w:val="0024272D"/>
    <w:rsid w:val="00243645"/>
    <w:rsid w:val="0024571C"/>
    <w:rsid w:val="002466B4"/>
    <w:rsid w:val="002467A4"/>
    <w:rsid w:val="00246946"/>
    <w:rsid w:val="002475A9"/>
    <w:rsid w:val="00247650"/>
    <w:rsid w:val="00250078"/>
    <w:rsid w:val="00250577"/>
    <w:rsid w:val="00250809"/>
    <w:rsid w:val="00251713"/>
    <w:rsid w:val="0025188B"/>
    <w:rsid w:val="00252A7C"/>
    <w:rsid w:val="002536DB"/>
    <w:rsid w:val="00256CBB"/>
    <w:rsid w:val="002616A6"/>
    <w:rsid w:val="00263CC9"/>
    <w:rsid w:val="00264902"/>
    <w:rsid w:val="00265150"/>
    <w:rsid w:val="002659F1"/>
    <w:rsid w:val="00265C5F"/>
    <w:rsid w:val="00266DB2"/>
    <w:rsid w:val="00270950"/>
    <w:rsid w:val="00270FDC"/>
    <w:rsid w:val="00271A55"/>
    <w:rsid w:val="002721EE"/>
    <w:rsid w:val="002734D8"/>
    <w:rsid w:val="002735F4"/>
    <w:rsid w:val="002741AD"/>
    <w:rsid w:val="00274F8D"/>
    <w:rsid w:val="00275AB7"/>
    <w:rsid w:val="00275B72"/>
    <w:rsid w:val="00275FA7"/>
    <w:rsid w:val="00280CC7"/>
    <w:rsid w:val="002818FA"/>
    <w:rsid w:val="00281980"/>
    <w:rsid w:val="0028275E"/>
    <w:rsid w:val="0028284C"/>
    <w:rsid w:val="0028417B"/>
    <w:rsid w:val="002849E9"/>
    <w:rsid w:val="00285743"/>
    <w:rsid w:val="002859A5"/>
    <w:rsid w:val="00285B65"/>
    <w:rsid w:val="00286656"/>
    <w:rsid w:val="0029008A"/>
    <w:rsid w:val="00291385"/>
    <w:rsid w:val="00292730"/>
    <w:rsid w:val="0029343E"/>
    <w:rsid w:val="00293CF5"/>
    <w:rsid w:val="002948C9"/>
    <w:rsid w:val="00295E2E"/>
    <w:rsid w:val="002A1152"/>
    <w:rsid w:val="002A2436"/>
    <w:rsid w:val="002A3D4C"/>
    <w:rsid w:val="002A4043"/>
    <w:rsid w:val="002A43F0"/>
    <w:rsid w:val="002A71F0"/>
    <w:rsid w:val="002A7FE3"/>
    <w:rsid w:val="002B166C"/>
    <w:rsid w:val="002B245A"/>
    <w:rsid w:val="002B35D7"/>
    <w:rsid w:val="002B38B3"/>
    <w:rsid w:val="002B610C"/>
    <w:rsid w:val="002B6352"/>
    <w:rsid w:val="002C047C"/>
    <w:rsid w:val="002C0D70"/>
    <w:rsid w:val="002C1B81"/>
    <w:rsid w:val="002C1EE9"/>
    <w:rsid w:val="002C2C8A"/>
    <w:rsid w:val="002C3443"/>
    <w:rsid w:val="002C3D0F"/>
    <w:rsid w:val="002C43EF"/>
    <w:rsid w:val="002C4514"/>
    <w:rsid w:val="002C4855"/>
    <w:rsid w:val="002C5375"/>
    <w:rsid w:val="002C5557"/>
    <w:rsid w:val="002C741F"/>
    <w:rsid w:val="002C7936"/>
    <w:rsid w:val="002C7F9F"/>
    <w:rsid w:val="002D0452"/>
    <w:rsid w:val="002D0F3D"/>
    <w:rsid w:val="002D1AEB"/>
    <w:rsid w:val="002D269B"/>
    <w:rsid w:val="002D491E"/>
    <w:rsid w:val="002D4EB4"/>
    <w:rsid w:val="002D5DD0"/>
    <w:rsid w:val="002E06E2"/>
    <w:rsid w:val="002E076D"/>
    <w:rsid w:val="002E0CBB"/>
    <w:rsid w:val="002E2FDB"/>
    <w:rsid w:val="002E5B07"/>
    <w:rsid w:val="002E5BB5"/>
    <w:rsid w:val="002E6FEE"/>
    <w:rsid w:val="002F0CD2"/>
    <w:rsid w:val="002F1E48"/>
    <w:rsid w:val="002F2065"/>
    <w:rsid w:val="002F3B2B"/>
    <w:rsid w:val="002F5528"/>
    <w:rsid w:val="002F6379"/>
    <w:rsid w:val="002F6E27"/>
    <w:rsid w:val="002F756E"/>
    <w:rsid w:val="003003F4"/>
    <w:rsid w:val="00301363"/>
    <w:rsid w:val="003029BC"/>
    <w:rsid w:val="00302C71"/>
    <w:rsid w:val="00303921"/>
    <w:rsid w:val="0030420C"/>
    <w:rsid w:val="00304652"/>
    <w:rsid w:val="003055E8"/>
    <w:rsid w:val="00305C81"/>
    <w:rsid w:val="00305DD4"/>
    <w:rsid w:val="00306A3E"/>
    <w:rsid w:val="00307EC4"/>
    <w:rsid w:val="003102AB"/>
    <w:rsid w:val="003106D0"/>
    <w:rsid w:val="00310DB9"/>
    <w:rsid w:val="00310FB3"/>
    <w:rsid w:val="00311168"/>
    <w:rsid w:val="003121DF"/>
    <w:rsid w:val="003126E9"/>
    <w:rsid w:val="00312928"/>
    <w:rsid w:val="003130A4"/>
    <w:rsid w:val="003149F5"/>
    <w:rsid w:val="00315DD5"/>
    <w:rsid w:val="00315E3D"/>
    <w:rsid w:val="00316435"/>
    <w:rsid w:val="00316B03"/>
    <w:rsid w:val="00317E30"/>
    <w:rsid w:val="003204A4"/>
    <w:rsid w:val="00321562"/>
    <w:rsid w:val="00321738"/>
    <w:rsid w:val="003236A2"/>
    <w:rsid w:val="00323AC7"/>
    <w:rsid w:val="0032462F"/>
    <w:rsid w:val="00324B30"/>
    <w:rsid w:val="00325426"/>
    <w:rsid w:val="00325C0E"/>
    <w:rsid w:val="00326769"/>
    <w:rsid w:val="003300A5"/>
    <w:rsid w:val="003303C8"/>
    <w:rsid w:val="00330478"/>
    <w:rsid w:val="003304EF"/>
    <w:rsid w:val="00330692"/>
    <w:rsid w:val="00334275"/>
    <w:rsid w:val="00334B7A"/>
    <w:rsid w:val="0033510E"/>
    <w:rsid w:val="00335142"/>
    <w:rsid w:val="0033599C"/>
    <w:rsid w:val="003372A6"/>
    <w:rsid w:val="0034196D"/>
    <w:rsid w:val="003427D7"/>
    <w:rsid w:val="00342ADB"/>
    <w:rsid w:val="00344680"/>
    <w:rsid w:val="00344F59"/>
    <w:rsid w:val="00346697"/>
    <w:rsid w:val="00346D87"/>
    <w:rsid w:val="003478DA"/>
    <w:rsid w:val="00350922"/>
    <w:rsid w:val="0035181C"/>
    <w:rsid w:val="0035183E"/>
    <w:rsid w:val="00353310"/>
    <w:rsid w:val="00354283"/>
    <w:rsid w:val="00354E83"/>
    <w:rsid w:val="00355100"/>
    <w:rsid w:val="00355214"/>
    <w:rsid w:val="003559BB"/>
    <w:rsid w:val="00356672"/>
    <w:rsid w:val="00360097"/>
    <w:rsid w:val="00360AE4"/>
    <w:rsid w:val="00361481"/>
    <w:rsid w:val="00361F18"/>
    <w:rsid w:val="0036243A"/>
    <w:rsid w:val="003661CE"/>
    <w:rsid w:val="0036645B"/>
    <w:rsid w:val="00366F1A"/>
    <w:rsid w:val="00367045"/>
    <w:rsid w:val="0036757C"/>
    <w:rsid w:val="00370320"/>
    <w:rsid w:val="003703D1"/>
    <w:rsid w:val="003711B0"/>
    <w:rsid w:val="00371BF0"/>
    <w:rsid w:val="00373392"/>
    <w:rsid w:val="0037430E"/>
    <w:rsid w:val="00374560"/>
    <w:rsid w:val="00375DCE"/>
    <w:rsid w:val="00376A3C"/>
    <w:rsid w:val="00376C86"/>
    <w:rsid w:val="0038190D"/>
    <w:rsid w:val="003823D9"/>
    <w:rsid w:val="00382B6E"/>
    <w:rsid w:val="00382BA1"/>
    <w:rsid w:val="00382E0B"/>
    <w:rsid w:val="00383686"/>
    <w:rsid w:val="00383D85"/>
    <w:rsid w:val="003872B5"/>
    <w:rsid w:val="003906CD"/>
    <w:rsid w:val="00391099"/>
    <w:rsid w:val="0039120D"/>
    <w:rsid w:val="00391C4A"/>
    <w:rsid w:val="00391F83"/>
    <w:rsid w:val="00392C2A"/>
    <w:rsid w:val="00392CC9"/>
    <w:rsid w:val="00394199"/>
    <w:rsid w:val="003944B1"/>
    <w:rsid w:val="00394C9A"/>
    <w:rsid w:val="00394CAC"/>
    <w:rsid w:val="00394EFE"/>
    <w:rsid w:val="00395086"/>
    <w:rsid w:val="00395873"/>
    <w:rsid w:val="00395CB5"/>
    <w:rsid w:val="003965AC"/>
    <w:rsid w:val="00396E08"/>
    <w:rsid w:val="003A1524"/>
    <w:rsid w:val="003A318C"/>
    <w:rsid w:val="003A3328"/>
    <w:rsid w:val="003A4C42"/>
    <w:rsid w:val="003A5B46"/>
    <w:rsid w:val="003A6A2C"/>
    <w:rsid w:val="003A7D11"/>
    <w:rsid w:val="003B0B29"/>
    <w:rsid w:val="003B10CB"/>
    <w:rsid w:val="003B2834"/>
    <w:rsid w:val="003B30C7"/>
    <w:rsid w:val="003B3292"/>
    <w:rsid w:val="003B356A"/>
    <w:rsid w:val="003B3806"/>
    <w:rsid w:val="003B387A"/>
    <w:rsid w:val="003B53F1"/>
    <w:rsid w:val="003C07AA"/>
    <w:rsid w:val="003C1052"/>
    <w:rsid w:val="003C111D"/>
    <w:rsid w:val="003C125E"/>
    <w:rsid w:val="003C30AB"/>
    <w:rsid w:val="003C4D3F"/>
    <w:rsid w:val="003C539F"/>
    <w:rsid w:val="003C5BA9"/>
    <w:rsid w:val="003C5D16"/>
    <w:rsid w:val="003C68FA"/>
    <w:rsid w:val="003C7C7D"/>
    <w:rsid w:val="003D20F1"/>
    <w:rsid w:val="003D2879"/>
    <w:rsid w:val="003D2DF3"/>
    <w:rsid w:val="003D4769"/>
    <w:rsid w:val="003D4AC6"/>
    <w:rsid w:val="003D5364"/>
    <w:rsid w:val="003D5403"/>
    <w:rsid w:val="003D5FE9"/>
    <w:rsid w:val="003D6809"/>
    <w:rsid w:val="003D78A2"/>
    <w:rsid w:val="003E03AD"/>
    <w:rsid w:val="003E18F6"/>
    <w:rsid w:val="003E1E53"/>
    <w:rsid w:val="003E2F67"/>
    <w:rsid w:val="003E3043"/>
    <w:rsid w:val="003E5C5F"/>
    <w:rsid w:val="003E7953"/>
    <w:rsid w:val="003F00B4"/>
    <w:rsid w:val="003F015A"/>
    <w:rsid w:val="003F1EB5"/>
    <w:rsid w:val="003F2784"/>
    <w:rsid w:val="003F27ED"/>
    <w:rsid w:val="003F2BE9"/>
    <w:rsid w:val="003F2CFC"/>
    <w:rsid w:val="003F2F36"/>
    <w:rsid w:val="003F364C"/>
    <w:rsid w:val="003F3737"/>
    <w:rsid w:val="003F395B"/>
    <w:rsid w:val="003F5E9D"/>
    <w:rsid w:val="003F5FD4"/>
    <w:rsid w:val="003F6172"/>
    <w:rsid w:val="003F636E"/>
    <w:rsid w:val="003F6720"/>
    <w:rsid w:val="003F7123"/>
    <w:rsid w:val="0040060C"/>
    <w:rsid w:val="00400831"/>
    <w:rsid w:val="00400EB2"/>
    <w:rsid w:val="00400F02"/>
    <w:rsid w:val="0040113E"/>
    <w:rsid w:val="00401478"/>
    <w:rsid w:val="00401856"/>
    <w:rsid w:val="00401EB8"/>
    <w:rsid w:val="00403274"/>
    <w:rsid w:val="00403316"/>
    <w:rsid w:val="0040403C"/>
    <w:rsid w:val="00404A08"/>
    <w:rsid w:val="00406BBB"/>
    <w:rsid w:val="004071F2"/>
    <w:rsid w:val="004103C6"/>
    <w:rsid w:val="004104C7"/>
    <w:rsid w:val="004116AE"/>
    <w:rsid w:val="004121A3"/>
    <w:rsid w:val="00412620"/>
    <w:rsid w:val="0041297E"/>
    <w:rsid w:val="00416198"/>
    <w:rsid w:val="00416833"/>
    <w:rsid w:val="0041741C"/>
    <w:rsid w:val="004209E8"/>
    <w:rsid w:val="00421E15"/>
    <w:rsid w:val="004225D6"/>
    <w:rsid w:val="0042382F"/>
    <w:rsid w:val="00423B3B"/>
    <w:rsid w:val="00424046"/>
    <w:rsid w:val="0042483C"/>
    <w:rsid w:val="00424D7E"/>
    <w:rsid w:val="00425667"/>
    <w:rsid w:val="0042650E"/>
    <w:rsid w:val="00426732"/>
    <w:rsid w:val="00426C68"/>
    <w:rsid w:val="00433BB6"/>
    <w:rsid w:val="00433C4F"/>
    <w:rsid w:val="004342D5"/>
    <w:rsid w:val="004347C0"/>
    <w:rsid w:val="00436782"/>
    <w:rsid w:val="00436EC7"/>
    <w:rsid w:val="00440755"/>
    <w:rsid w:val="0044075F"/>
    <w:rsid w:val="004408B3"/>
    <w:rsid w:val="00440E58"/>
    <w:rsid w:val="0044205D"/>
    <w:rsid w:val="004423BC"/>
    <w:rsid w:val="00442D44"/>
    <w:rsid w:val="004432B5"/>
    <w:rsid w:val="004434C7"/>
    <w:rsid w:val="0044442E"/>
    <w:rsid w:val="00445E57"/>
    <w:rsid w:val="00446DD8"/>
    <w:rsid w:val="00447544"/>
    <w:rsid w:val="00447C26"/>
    <w:rsid w:val="00447DC1"/>
    <w:rsid w:val="00450040"/>
    <w:rsid w:val="00450E90"/>
    <w:rsid w:val="00451720"/>
    <w:rsid w:val="004521C8"/>
    <w:rsid w:val="004524EA"/>
    <w:rsid w:val="0045271E"/>
    <w:rsid w:val="0045314F"/>
    <w:rsid w:val="004532ED"/>
    <w:rsid w:val="00453A19"/>
    <w:rsid w:val="0045591F"/>
    <w:rsid w:val="004564AF"/>
    <w:rsid w:val="00456593"/>
    <w:rsid w:val="00460217"/>
    <w:rsid w:val="00460E00"/>
    <w:rsid w:val="00462060"/>
    <w:rsid w:val="00463927"/>
    <w:rsid w:val="00464B4D"/>
    <w:rsid w:val="0046675E"/>
    <w:rsid w:val="00466CEB"/>
    <w:rsid w:val="00466E56"/>
    <w:rsid w:val="00473B58"/>
    <w:rsid w:val="00474877"/>
    <w:rsid w:val="00477820"/>
    <w:rsid w:val="00480885"/>
    <w:rsid w:val="00481C2B"/>
    <w:rsid w:val="004823A3"/>
    <w:rsid w:val="00482435"/>
    <w:rsid w:val="00482DC4"/>
    <w:rsid w:val="0048388C"/>
    <w:rsid w:val="00484091"/>
    <w:rsid w:val="00484679"/>
    <w:rsid w:val="00484880"/>
    <w:rsid w:val="00486748"/>
    <w:rsid w:val="00490253"/>
    <w:rsid w:val="00491040"/>
    <w:rsid w:val="00491A98"/>
    <w:rsid w:val="00492CD7"/>
    <w:rsid w:val="00492D04"/>
    <w:rsid w:val="00494222"/>
    <w:rsid w:val="0049543F"/>
    <w:rsid w:val="00495F92"/>
    <w:rsid w:val="00496926"/>
    <w:rsid w:val="00496A4F"/>
    <w:rsid w:val="00496B86"/>
    <w:rsid w:val="004973F8"/>
    <w:rsid w:val="004A069A"/>
    <w:rsid w:val="004A0BEF"/>
    <w:rsid w:val="004A39F0"/>
    <w:rsid w:val="004A554F"/>
    <w:rsid w:val="004A5A84"/>
    <w:rsid w:val="004A61BF"/>
    <w:rsid w:val="004A7CEF"/>
    <w:rsid w:val="004B03D4"/>
    <w:rsid w:val="004B1C13"/>
    <w:rsid w:val="004B24CB"/>
    <w:rsid w:val="004B2C2C"/>
    <w:rsid w:val="004B4A24"/>
    <w:rsid w:val="004B4B0A"/>
    <w:rsid w:val="004B5FEF"/>
    <w:rsid w:val="004B7F7A"/>
    <w:rsid w:val="004C100F"/>
    <w:rsid w:val="004C11A2"/>
    <w:rsid w:val="004C1791"/>
    <w:rsid w:val="004D03A5"/>
    <w:rsid w:val="004D0D54"/>
    <w:rsid w:val="004D0ED3"/>
    <w:rsid w:val="004D188B"/>
    <w:rsid w:val="004D2E4A"/>
    <w:rsid w:val="004D3B23"/>
    <w:rsid w:val="004D3F9E"/>
    <w:rsid w:val="004D457C"/>
    <w:rsid w:val="004D49CC"/>
    <w:rsid w:val="004D5C55"/>
    <w:rsid w:val="004D6A4A"/>
    <w:rsid w:val="004E206C"/>
    <w:rsid w:val="004E3ADF"/>
    <w:rsid w:val="004E4FAE"/>
    <w:rsid w:val="004E50E7"/>
    <w:rsid w:val="004E5296"/>
    <w:rsid w:val="004E5A28"/>
    <w:rsid w:val="004E5C1D"/>
    <w:rsid w:val="004E5D3A"/>
    <w:rsid w:val="004E658E"/>
    <w:rsid w:val="004E67A7"/>
    <w:rsid w:val="004E6DAC"/>
    <w:rsid w:val="004E7CB2"/>
    <w:rsid w:val="004F0A1F"/>
    <w:rsid w:val="004F101E"/>
    <w:rsid w:val="004F254B"/>
    <w:rsid w:val="004F2AE6"/>
    <w:rsid w:val="004F2F9F"/>
    <w:rsid w:val="004F3405"/>
    <w:rsid w:val="004F3826"/>
    <w:rsid w:val="004F3935"/>
    <w:rsid w:val="004F586B"/>
    <w:rsid w:val="004F5E80"/>
    <w:rsid w:val="004F7E3F"/>
    <w:rsid w:val="00503DB4"/>
    <w:rsid w:val="00503E40"/>
    <w:rsid w:val="005042F6"/>
    <w:rsid w:val="0050451B"/>
    <w:rsid w:val="00504E67"/>
    <w:rsid w:val="005059D3"/>
    <w:rsid w:val="00510C18"/>
    <w:rsid w:val="005112DD"/>
    <w:rsid w:val="00511567"/>
    <w:rsid w:val="00511E11"/>
    <w:rsid w:val="00512062"/>
    <w:rsid w:val="005132B0"/>
    <w:rsid w:val="00514433"/>
    <w:rsid w:val="005145BA"/>
    <w:rsid w:val="005156AD"/>
    <w:rsid w:val="0051661A"/>
    <w:rsid w:val="00516B6C"/>
    <w:rsid w:val="00517166"/>
    <w:rsid w:val="00517834"/>
    <w:rsid w:val="00517FA6"/>
    <w:rsid w:val="0052016C"/>
    <w:rsid w:val="00521C2B"/>
    <w:rsid w:val="00521D03"/>
    <w:rsid w:val="00525AA3"/>
    <w:rsid w:val="00525BE8"/>
    <w:rsid w:val="00527E40"/>
    <w:rsid w:val="005306F0"/>
    <w:rsid w:val="005314A7"/>
    <w:rsid w:val="00532A13"/>
    <w:rsid w:val="00533760"/>
    <w:rsid w:val="00534C28"/>
    <w:rsid w:val="00534DE1"/>
    <w:rsid w:val="00536016"/>
    <w:rsid w:val="005405A5"/>
    <w:rsid w:val="00540686"/>
    <w:rsid w:val="00540806"/>
    <w:rsid w:val="00540AD8"/>
    <w:rsid w:val="00541046"/>
    <w:rsid w:val="00541561"/>
    <w:rsid w:val="0054160D"/>
    <w:rsid w:val="00543533"/>
    <w:rsid w:val="00543590"/>
    <w:rsid w:val="00544A9E"/>
    <w:rsid w:val="005450CC"/>
    <w:rsid w:val="00546275"/>
    <w:rsid w:val="00551FB4"/>
    <w:rsid w:val="00553E4E"/>
    <w:rsid w:val="005547EE"/>
    <w:rsid w:val="005548CA"/>
    <w:rsid w:val="00556688"/>
    <w:rsid w:val="0055722D"/>
    <w:rsid w:val="0055731A"/>
    <w:rsid w:val="00557D86"/>
    <w:rsid w:val="0056164E"/>
    <w:rsid w:val="00562C60"/>
    <w:rsid w:val="00563A61"/>
    <w:rsid w:val="0056414E"/>
    <w:rsid w:val="005641FB"/>
    <w:rsid w:val="00564698"/>
    <w:rsid w:val="00565C99"/>
    <w:rsid w:val="00567480"/>
    <w:rsid w:val="005677A8"/>
    <w:rsid w:val="00567AF9"/>
    <w:rsid w:val="00567B58"/>
    <w:rsid w:val="00570A32"/>
    <w:rsid w:val="0057159D"/>
    <w:rsid w:val="005721EC"/>
    <w:rsid w:val="00573CCB"/>
    <w:rsid w:val="00575037"/>
    <w:rsid w:val="0057545A"/>
    <w:rsid w:val="005767A5"/>
    <w:rsid w:val="005806D6"/>
    <w:rsid w:val="005807EA"/>
    <w:rsid w:val="00581030"/>
    <w:rsid w:val="005815C0"/>
    <w:rsid w:val="005820B6"/>
    <w:rsid w:val="005820F1"/>
    <w:rsid w:val="005828AE"/>
    <w:rsid w:val="00582D19"/>
    <w:rsid w:val="00582FC3"/>
    <w:rsid w:val="005833C4"/>
    <w:rsid w:val="00584DFC"/>
    <w:rsid w:val="00585CF1"/>
    <w:rsid w:val="00585F76"/>
    <w:rsid w:val="005907DE"/>
    <w:rsid w:val="005914AD"/>
    <w:rsid w:val="005916AD"/>
    <w:rsid w:val="00592299"/>
    <w:rsid w:val="00593650"/>
    <w:rsid w:val="00593C15"/>
    <w:rsid w:val="00593D10"/>
    <w:rsid w:val="005945EA"/>
    <w:rsid w:val="005947E6"/>
    <w:rsid w:val="00594CBE"/>
    <w:rsid w:val="00595840"/>
    <w:rsid w:val="00595BF0"/>
    <w:rsid w:val="00596746"/>
    <w:rsid w:val="00597F90"/>
    <w:rsid w:val="005A00F8"/>
    <w:rsid w:val="005A0673"/>
    <w:rsid w:val="005A0F71"/>
    <w:rsid w:val="005A29B5"/>
    <w:rsid w:val="005A329E"/>
    <w:rsid w:val="005A35CA"/>
    <w:rsid w:val="005A4F95"/>
    <w:rsid w:val="005A51C0"/>
    <w:rsid w:val="005A6A41"/>
    <w:rsid w:val="005A74D6"/>
    <w:rsid w:val="005B2507"/>
    <w:rsid w:val="005B3115"/>
    <w:rsid w:val="005B375B"/>
    <w:rsid w:val="005B5157"/>
    <w:rsid w:val="005B5915"/>
    <w:rsid w:val="005B5BEE"/>
    <w:rsid w:val="005B655F"/>
    <w:rsid w:val="005C0386"/>
    <w:rsid w:val="005C0465"/>
    <w:rsid w:val="005C06C6"/>
    <w:rsid w:val="005C106D"/>
    <w:rsid w:val="005C1E42"/>
    <w:rsid w:val="005C1E9D"/>
    <w:rsid w:val="005C23BF"/>
    <w:rsid w:val="005C3C4E"/>
    <w:rsid w:val="005C6484"/>
    <w:rsid w:val="005C6795"/>
    <w:rsid w:val="005C67E9"/>
    <w:rsid w:val="005C6D62"/>
    <w:rsid w:val="005D0759"/>
    <w:rsid w:val="005D36BE"/>
    <w:rsid w:val="005D5F28"/>
    <w:rsid w:val="005E039B"/>
    <w:rsid w:val="005E0B15"/>
    <w:rsid w:val="005E2D93"/>
    <w:rsid w:val="005E30B6"/>
    <w:rsid w:val="005E37BD"/>
    <w:rsid w:val="005E381A"/>
    <w:rsid w:val="005E3CA1"/>
    <w:rsid w:val="005E7537"/>
    <w:rsid w:val="005F06AE"/>
    <w:rsid w:val="005F169E"/>
    <w:rsid w:val="005F17DF"/>
    <w:rsid w:val="005F1B28"/>
    <w:rsid w:val="005F1FC6"/>
    <w:rsid w:val="005F2036"/>
    <w:rsid w:val="005F46EA"/>
    <w:rsid w:val="005F4FCD"/>
    <w:rsid w:val="005F65E0"/>
    <w:rsid w:val="005F6E24"/>
    <w:rsid w:val="00600D85"/>
    <w:rsid w:val="00602019"/>
    <w:rsid w:val="0060229D"/>
    <w:rsid w:val="00602C87"/>
    <w:rsid w:val="00603099"/>
    <w:rsid w:val="00604C72"/>
    <w:rsid w:val="00605CBD"/>
    <w:rsid w:val="00606221"/>
    <w:rsid w:val="00606B96"/>
    <w:rsid w:val="00610796"/>
    <w:rsid w:val="0061092E"/>
    <w:rsid w:val="00610FEE"/>
    <w:rsid w:val="006123B7"/>
    <w:rsid w:val="006159E0"/>
    <w:rsid w:val="00615B18"/>
    <w:rsid w:val="00617919"/>
    <w:rsid w:val="00617C3D"/>
    <w:rsid w:val="00621CD3"/>
    <w:rsid w:val="0062335E"/>
    <w:rsid w:val="006245D0"/>
    <w:rsid w:val="00624950"/>
    <w:rsid w:val="00625597"/>
    <w:rsid w:val="006261A9"/>
    <w:rsid w:val="00626750"/>
    <w:rsid w:val="00626B16"/>
    <w:rsid w:val="00627C7A"/>
    <w:rsid w:val="0063065E"/>
    <w:rsid w:val="00630EAF"/>
    <w:rsid w:val="00631AE6"/>
    <w:rsid w:val="0064064F"/>
    <w:rsid w:val="00641712"/>
    <w:rsid w:val="00642AA9"/>
    <w:rsid w:val="006439BC"/>
    <w:rsid w:val="006442AB"/>
    <w:rsid w:val="00644551"/>
    <w:rsid w:val="00644B16"/>
    <w:rsid w:val="00644C1B"/>
    <w:rsid w:val="006468C1"/>
    <w:rsid w:val="00646A52"/>
    <w:rsid w:val="00646D19"/>
    <w:rsid w:val="00647670"/>
    <w:rsid w:val="00652AE4"/>
    <w:rsid w:val="006535CF"/>
    <w:rsid w:val="00653BC6"/>
    <w:rsid w:val="00654B37"/>
    <w:rsid w:val="006556A8"/>
    <w:rsid w:val="00656B9E"/>
    <w:rsid w:val="00657104"/>
    <w:rsid w:val="00657BF7"/>
    <w:rsid w:val="00657E4F"/>
    <w:rsid w:val="006610C8"/>
    <w:rsid w:val="00661C8D"/>
    <w:rsid w:val="00661CD3"/>
    <w:rsid w:val="00662849"/>
    <w:rsid w:val="00666836"/>
    <w:rsid w:val="0067297D"/>
    <w:rsid w:val="00672E2F"/>
    <w:rsid w:val="006730A0"/>
    <w:rsid w:val="006733E2"/>
    <w:rsid w:val="00675962"/>
    <w:rsid w:val="00676469"/>
    <w:rsid w:val="006767C1"/>
    <w:rsid w:val="00677B53"/>
    <w:rsid w:val="00677B9B"/>
    <w:rsid w:val="00680E85"/>
    <w:rsid w:val="00681392"/>
    <w:rsid w:val="00683295"/>
    <w:rsid w:val="0068377F"/>
    <w:rsid w:val="00686337"/>
    <w:rsid w:val="00686346"/>
    <w:rsid w:val="00687A4C"/>
    <w:rsid w:val="00690F33"/>
    <w:rsid w:val="00692A92"/>
    <w:rsid w:val="0069369D"/>
    <w:rsid w:val="00694A1D"/>
    <w:rsid w:val="00694D77"/>
    <w:rsid w:val="00694E29"/>
    <w:rsid w:val="00694F26"/>
    <w:rsid w:val="006952AA"/>
    <w:rsid w:val="006952B6"/>
    <w:rsid w:val="006965E3"/>
    <w:rsid w:val="00697CB0"/>
    <w:rsid w:val="006A11E3"/>
    <w:rsid w:val="006A2B56"/>
    <w:rsid w:val="006A3267"/>
    <w:rsid w:val="006A3CDB"/>
    <w:rsid w:val="006A42CC"/>
    <w:rsid w:val="006A5610"/>
    <w:rsid w:val="006A6F34"/>
    <w:rsid w:val="006A71B2"/>
    <w:rsid w:val="006B06A0"/>
    <w:rsid w:val="006B1C78"/>
    <w:rsid w:val="006B1CE9"/>
    <w:rsid w:val="006B1FD2"/>
    <w:rsid w:val="006B4EFE"/>
    <w:rsid w:val="006B4F34"/>
    <w:rsid w:val="006B6CE9"/>
    <w:rsid w:val="006C06FC"/>
    <w:rsid w:val="006C192A"/>
    <w:rsid w:val="006C2191"/>
    <w:rsid w:val="006C2509"/>
    <w:rsid w:val="006C273F"/>
    <w:rsid w:val="006C27F3"/>
    <w:rsid w:val="006C2984"/>
    <w:rsid w:val="006C2C08"/>
    <w:rsid w:val="006C38D3"/>
    <w:rsid w:val="006C76E3"/>
    <w:rsid w:val="006D115F"/>
    <w:rsid w:val="006D1387"/>
    <w:rsid w:val="006D4E82"/>
    <w:rsid w:val="006D60B9"/>
    <w:rsid w:val="006D666D"/>
    <w:rsid w:val="006D7D3D"/>
    <w:rsid w:val="006E1A08"/>
    <w:rsid w:val="006E1A0A"/>
    <w:rsid w:val="006E22FA"/>
    <w:rsid w:val="006E4D39"/>
    <w:rsid w:val="006E5801"/>
    <w:rsid w:val="006E777E"/>
    <w:rsid w:val="006F0CDB"/>
    <w:rsid w:val="006F239E"/>
    <w:rsid w:val="006F2BC6"/>
    <w:rsid w:val="006F4493"/>
    <w:rsid w:val="006F5B3E"/>
    <w:rsid w:val="006F6F38"/>
    <w:rsid w:val="006F6F4A"/>
    <w:rsid w:val="006F743A"/>
    <w:rsid w:val="006F747D"/>
    <w:rsid w:val="006F7736"/>
    <w:rsid w:val="007019FC"/>
    <w:rsid w:val="00701D95"/>
    <w:rsid w:val="00702DAD"/>
    <w:rsid w:val="007032A8"/>
    <w:rsid w:val="0070423A"/>
    <w:rsid w:val="00704967"/>
    <w:rsid w:val="00705520"/>
    <w:rsid w:val="0070615E"/>
    <w:rsid w:val="007062E3"/>
    <w:rsid w:val="0070722C"/>
    <w:rsid w:val="00707C25"/>
    <w:rsid w:val="00707D79"/>
    <w:rsid w:val="00707EC9"/>
    <w:rsid w:val="00710AE3"/>
    <w:rsid w:val="00711C58"/>
    <w:rsid w:val="00713541"/>
    <w:rsid w:val="00714851"/>
    <w:rsid w:val="00715875"/>
    <w:rsid w:val="0071775C"/>
    <w:rsid w:val="00717B57"/>
    <w:rsid w:val="00720C14"/>
    <w:rsid w:val="00721FD7"/>
    <w:rsid w:val="00722CBA"/>
    <w:rsid w:val="007248E7"/>
    <w:rsid w:val="007261E4"/>
    <w:rsid w:val="00726B08"/>
    <w:rsid w:val="00731157"/>
    <w:rsid w:val="007315C1"/>
    <w:rsid w:val="007321DF"/>
    <w:rsid w:val="00732255"/>
    <w:rsid w:val="00732483"/>
    <w:rsid w:val="007338E5"/>
    <w:rsid w:val="00734D06"/>
    <w:rsid w:val="0073553F"/>
    <w:rsid w:val="00735664"/>
    <w:rsid w:val="007411A1"/>
    <w:rsid w:val="007435A9"/>
    <w:rsid w:val="00745692"/>
    <w:rsid w:val="00745BFE"/>
    <w:rsid w:val="00745C17"/>
    <w:rsid w:val="00745F09"/>
    <w:rsid w:val="0074680A"/>
    <w:rsid w:val="00750F54"/>
    <w:rsid w:val="00752ECE"/>
    <w:rsid w:val="0075362C"/>
    <w:rsid w:val="00753AC0"/>
    <w:rsid w:val="00753BA9"/>
    <w:rsid w:val="00753C8A"/>
    <w:rsid w:val="00753E1C"/>
    <w:rsid w:val="00754932"/>
    <w:rsid w:val="0075546A"/>
    <w:rsid w:val="00755470"/>
    <w:rsid w:val="00755CC7"/>
    <w:rsid w:val="00756213"/>
    <w:rsid w:val="00756401"/>
    <w:rsid w:val="007565F0"/>
    <w:rsid w:val="0075764F"/>
    <w:rsid w:val="00757E6C"/>
    <w:rsid w:val="007612A1"/>
    <w:rsid w:val="00761882"/>
    <w:rsid w:val="00764156"/>
    <w:rsid w:val="00764644"/>
    <w:rsid w:val="00764753"/>
    <w:rsid w:val="00764B4F"/>
    <w:rsid w:val="00764C6A"/>
    <w:rsid w:val="00765683"/>
    <w:rsid w:val="00766C73"/>
    <w:rsid w:val="00770237"/>
    <w:rsid w:val="00770919"/>
    <w:rsid w:val="0077251D"/>
    <w:rsid w:val="00772FA2"/>
    <w:rsid w:val="00773551"/>
    <w:rsid w:val="007737D8"/>
    <w:rsid w:val="00773A1E"/>
    <w:rsid w:val="0077476E"/>
    <w:rsid w:val="00775105"/>
    <w:rsid w:val="0077535B"/>
    <w:rsid w:val="00775675"/>
    <w:rsid w:val="00776E22"/>
    <w:rsid w:val="007771F6"/>
    <w:rsid w:val="007773F4"/>
    <w:rsid w:val="007774FE"/>
    <w:rsid w:val="00777C7A"/>
    <w:rsid w:val="007805DA"/>
    <w:rsid w:val="00781111"/>
    <w:rsid w:val="00781DE2"/>
    <w:rsid w:val="00781F63"/>
    <w:rsid w:val="00782AE5"/>
    <w:rsid w:val="00783370"/>
    <w:rsid w:val="007837F7"/>
    <w:rsid w:val="00784B82"/>
    <w:rsid w:val="00785057"/>
    <w:rsid w:val="00786746"/>
    <w:rsid w:val="00787261"/>
    <w:rsid w:val="0078788D"/>
    <w:rsid w:val="00787EEB"/>
    <w:rsid w:val="00790381"/>
    <w:rsid w:val="0079060A"/>
    <w:rsid w:val="00790C0F"/>
    <w:rsid w:val="00796A05"/>
    <w:rsid w:val="007A4E24"/>
    <w:rsid w:val="007A68D6"/>
    <w:rsid w:val="007A762C"/>
    <w:rsid w:val="007B160F"/>
    <w:rsid w:val="007B1E78"/>
    <w:rsid w:val="007B33C8"/>
    <w:rsid w:val="007B38DB"/>
    <w:rsid w:val="007B4138"/>
    <w:rsid w:val="007B49F2"/>
    <w:rsid w:val="007B4C5D"/>
    <w:rsid w:val="007B5ABE"/>
    <w:rsid w:val="007C0320"/>
    <w:rsid w:val="007C31FA"/>
    <w:rsid w:val="007C32EE"/>
    <w:rsid w:val="007C34BE"/>
    <w:rsid w:val="007C35B1"/>
    <w:rsid w:val="007C3632"/>
    <w:rsid w:val="007C46D8"/>
    <w:rsid w:val="007C5640"/>
    <w:rsid w:val="007C79E7"/>
    <w:rsid w:val="007C7B4D"/>
    <w:rsid w:val="007C7BDE"/>
    <w:rsid w:val="007D00A3"/>
    <w:rsid w:val="007D0537"/>
    <w:rsid w:val="007D0919"/>
    <w:rsid w:val="007D10A0"/>
    <w:rsid w:val="007D16DF"/>
    <w:rsid w:val="007D37B0"/>
    <w:rsid w:val="007D44C3"/>
    <w:rsid w:val="007D61F0"/>
    <w:rsid w:val="007D6B92"/>
    <w:rsid w:val="007D6E51"/>
    <w:rsid w:val="007D76AD"/>
    <w:rsid w:val="007E0382"/>
    <w:rsid w:val="007E1064"/>
    <w:rsid w:val="007E160F"/>
    <w:rsid w:val="007E174B"/>
    <w:rsid w:val="007E3B55"/>
    <w:rsid w:val="007E464C"/>
    <w:rsid w:val="007E5512"/>
    <w:rsid w:val="007E5A58"/>
    <w:rsid w:val="007E5B98"/>
    <w:rsid w:val="007E6997"/>
    <w:rsid w:val="007E72E2"/>
    <w:rsid w:val="007F0D34"/>
    <w:rsid w:val="007F3DF0"/>
    <w:rsid w:val="007F40A3"/>
    <w:rsid w:val="007F48DA"/>
    <w:rsid w:val="007F4D75"/>
    <w:rsid w:val="007F5129"/>
    <w:rsid w:val="007F5865"/>
    <w:rsid w:val="007F5D4C"/>
    <w:rsid w:val="007F6A50"/>
    <w:rsid w:val="007F6D9E"/>
    <w:rsid w:val="007F70C5"/>
    <w:rsid w:val="00800A83"/>
    <w:rsid w:val="0080128C"/>
    <w:rsid w:val="008012A8"/>
    <w:rsid w:val="008024A7"/>
    <w:rsid w:val="00802709"/>
    <w:rsid w:val="00802C33"/>
    <w:rsid w:val="00803E70"/>
    <w:rsid w:val="00803EF4"/>
    <w:rsid w:val="008056E9"/>
    <w:rsid w:val="008058B4"/>
    <w:rsid w:val="00806703"/>
    <w:rsid w:val="008070B1"/>
    <w:rsid w:val="008076A7"/>
    <w:rsid w:val="00810617"/>
    <w:rsid w:val="008128CC"/>
    <w:rsid w:val="00813A6C"/>
    <w:rsid w:val="00813FFE"/>
    <w:rsid w:val="008159BF"/>
    <w:rsid w:val="008166B5"/>
    <w:rsid w:val="00816825"/>
    <w:rsid w:val="00820463"/>
    <w:rsid w:val="00820628"/>
    <w:rsid w:val="00820844"/>
    <w:rsid w:val="00822054"/>
    <w:rsid w:val="00824393"/>
    <w:rsid w:val="008251BF"/>
    <w:rsid w:val="0082786F"/>
    <w:rsid w:val="00827E8D"/>
    <w:rsid w:val="00830C4E"/>
    <w:rsid w:val="008314DD"/>
    <w:rsid w:val="00831CDA"/>
    <w:rsid w:val="0083241B"/>
    <w:rsid w:val="00833394"/>
    <w:rsid w:val="00834AC9"/>
    <w:rsid w:val="00834D11"/>
    <w:rsid w:val="0083524B"/>
    <w:rsid w:val="00836D6E"/>
    <w:rsid w:val="00836FB7"/>
    <w:rsid w:val="00837106"/>
    <w:rsid w:val="00837731"/>
    <w:rsid w:val="00837D13"/>
    <w:rsid w:val="00841952"/>
    <w:rsid w:val="008428D6"/>
    <w:rsid w:val="00843683"/>
    <w:rsid w:val="00843D99"/>
    <w:rsid w:val="00845B74"/>
    <w:rsid w:val="00846769"/>
    <w:rsid w:val="008500E9"/>
    <w:rsid w:val="00850AC2"/>
    <w:rsid w:val="00852431"/>
    <w:rsid w:val="008530BB"/>
    <w:rsid w:val="00855608"/>
    <w:rsid w:val="00855EAE"/>
    <w:rsid w:val="00860AF2"/>
    <w:rsid w:val="00860B22"/>
    <w:rsid w:val="00860C86"/>
    <w:rsid w:val="00861B0D"/>
    <w:rsid w:val="00861B1B"/>
    <w:rsid w:val="00863584"/>
    <w:rsid w:val="00863DBB"/>
    <w:rsid w:val="00863FEA"/>
    <w:rsid w:val="0086457F"/>
    <w:rsid w:val="00864FA8"/>
    <w:rsid w:val="008657AD"/>
    <w:rsid w:val="00865A3E"/>
    <w:rsid w:val="0086753D"/>
    <w:rsid w:val="00870117"/>
    <w:rsid w:val="00870C70"/>
    <w:rsid w:val="00870D33"/>
    <w:rsid w:val="008712EE"/>
    <w:rsid w:val="008715B3"/>
    <w:rsid w:val="00872A10"/>
    <w:rsid w:val="008737D0"/>
    <w:rsid w:val="008749B8"/>
    <w:rsid w:val="00874AE9"/>
    <w:rsid w:val="0087547B"/>
    <w:rsid w:val="00875E30"/>
    <w:rsid w:val="00876D8F"/>
    <w:rsid w:val="008809D9"/>
    <w:rsid w:val="008815F7"/>
    <w:rsid w:val="00883925"/>
    <w:rsid w:val="00883C1E"/>
    <w:rsid w:val="00884A4F"/>
    <w:rsid w:val="00886D2A"/>
    <w:rsid w:val="00887425"/>
    <w:rsid w:val="00887491"/>
    <w:rsid w:val="00887780"/>
    <w:rsid w:val="0088787F"/>
    <w:rsid w:val="00887B87"/>
    <w:rsid w:val="008920C0"/>
    <w:rsid w:val="0089245C"/>
    <w:rsid w:val="0089269E"/>
    <w:rsid w:val="008937D4"/>
    <w:rsid w:val="008938FE"/>
    <w:rsid w:val="00893977"/>
    <w:rsid w:val="008943C9"/>
    <w:rsid w:val="00894651"/>
    <w:rsid w:val="00894F0C"/>
    <w:rsid w:val="008957B6"/>
    <w:rsid w:val="008959A3"/>
    <w:rsid w:val="00896894"/>
    <w:rsid w:val="00896ABD"/>
    <w:rsid w:val="008972FB"/>
    <w:rsid w:val="008974A7"/>
    <w:rsid w:val="0089754C"/>
    <w:rsid w:val="00897F78"/>
    <w:rsid w:val="008A019A"/>
    <w:rsid w:val="008A0CBA"/>
    <w:rsid w:val="008A208C"/>
    <w:rsid w:val="008A3ED5"/>
    <w:rsid w:val="008B04E3"/>
    <w:rsid w:val="008B05BB"/>
    <w:rsid w:val="008B097D"/>
    <w:rsid w:val="008B1027"/>
    <w:rsid w:val="008B2D59"/>
    <w:rsid w:val="008B3503"/>
    <w:rsid w:val="008B42C4"/>
    <w:rsid w:val="008B4837"/>
    <w:rsid w:val="008B5730"/>
    <w:rsid w:val="008B580E"/>
    <w:rsid w:val="008B682D"/>
    <w:rsid w:val="008B6AD8"/>
    <w:rsid w:val="008B750A"/>
    <w:rsid w:val="008B7C3E"/>
    <w:rsid w:val="008C1222"/>
    <w:rsid w:val="008C1EBC"/>
    <w:rsid w:val="008C30CD"/>
    <w:rsid w:val="008C478D"/>
    <w:rsid w:val="008D0173"/>
    <w:rsid w:val="008D0AF1"/>
    <w:rsid w:val="008D114A"/>
    <w:rsid w:val="008D2C49"/>
    <w:rsid w:val="008D3095"/>
    <w:rsid w:val="008D36F3"/>
    <w:rsid w:val="008D3A86"/>
    <w:rsid w:val="008D3C82"/>
    <w:rsid w:val="008D4A49"/>
    <w:rsid w:val="008D4CD4"/>
    <w:rsid w:val="008D5D73"/>
    <w:rsid w:val="008D7F94"/>
    <w:rsid w:val="008E116B"/>
    <w:rsid w:val="008E1CE5"/>
    <w:rsid w:val="008E2C02"/>
    <w:rsid w:val="008E41C2"/>
    <w:rsid w:val="008E465B"/>
    <w:rsid w:val="008E4B6A"/>
    <w:rsid w:val="008E4C6A"/>
    <w:rsid w:val="008E6E74"/>
    <w:rsid w:val="008E70C2"/>
    <w:rsid w:val="008E77A5"/>
    <w:rsid w:val="008F0E1E"/>
    <w:rsid w:val="008F16BA"/>
    <w:rsid w:val="008F1B1F"/>
    <w:rsid w:val="008F22C5"/>
    <w:rsid w:val="008F3B40"/>
    <w:rsid w:val="008F506C"/>
    <w:rsid w:val="008F526D"/>
    <w:rsid w:val="008F6081"/>
    <w:rsid w:val="008F6139"/>
    <w:rsid w:val="008F643C"/>
    <w:rsid w:val="008F6533"/>
    <w:rsid w:val="008F717C"/>
    <w:rsid w:val="008F754D"/>
    <w:rsid w:val="008F7910"/>
    <w:rsid w:val="009008A2"/>
    <w:rsid w:val="009029D9"/>
    <w:rsid w:val="009035D7"/>
    <w:rsid w:val="009036DD"/>
    <w:rsid w:val="00903924"/>
    <w:rsid w:val="00903F58"/>
    <w:rsid w:val="009041B7"/>
    <w:rsid w:val="00904925"/>
    <w:rsid w:val="00904A3A"/>
    <w:rsid w:val="0090759C"/>
    <w:rsid w:val="009101C0"/>
    <w:rsid w:val="00912559"/>
    <w:rsid w:val="009126C8"/>
    <w:rsid w:val="00912BE8"/>
    <w:rsid w:val="00914D20"/>
    <w:rsid w:val="00915A73"/>
    <w:rsid w:val="00915D14"/>
    <w:rsid w:val="00916629"/>
    <w:rsid w:val="00916B58"/>
    <w:rsid w:val="00916BAD"/>
    <w:rsid w:val="0091755C"/>
    <w:rsid w:val="00917767"/>
    <w:rsid w:val="009201F8"/>
    <w:rsid w:val="0092143A"/>
    <w:rsid w:val="009218E0"/>
    <w:rsid w:val="00922A6B"/>
    <w:rsid w:val="0092323C"/>
    <w:rsid w:val="009237D4"/>
    <w:rsid w:val="00923D31"/>
    <w:rsid w:val="00924D3A"/>
    <w:rsid w:val="009251DC"/>
    <w:rsid w:val="009275A5"/>
    <w:rsid w:val="009301AC"/>
    <w:rsid w:val="00930D6B"/>
    <w:rsid w:val="00932E5A"/>
    <w:rsid w:val="00933C49"/>
    <w:rsid w:val="009358D0"/>
    <w:rsid w:val="00940D53"/>
    <w:rsid w:val="00941640"/>
    <w:rsid w:val="00941A46"/>
    <w:rsid w:val="009434EA"/>
    <w:rsid w:val="0094363A"/>
    <w:rsid w:val="00943894"/>
    <w:rsid w:val="00945244"/>
    <w:rsid w:val="009455DE"/>
    <w:rsid w:val="009467A8"/>
    <w:rsid w:val="00946B79"/>
    <w:rsid w:val="009474F8"/>
    <w:rsid w:val="009476AA"/>
    <w:rsid w:val="0095195F"/>
    <w:rsid w:val="00953332"/>
    <w:rsid w:val="009536E5"/>
    <w:rsid w:val="00953A19"/>
    <w:rsid w:val="009542DA"/>
    <w:rsid w:val="0095476B"/>
    <w:rsid w:val="00955270"/>
    <w:rsid w:val="0095535D"/>
    <w:rsid w:val="00955B65"/>
    <w:rsid w:val="0095643D"/>
    <w:rsid w:val="009565BF"/>
    <w:rsid w:val="00956A61"/>
    <w:rsid w:val="00956DA2"/>
    <w:rsid w:val="0095795D"/>
    <w:rsid w:val="0096041B"/>
    <w:rsid w:val="00961756"/>
    <w:rsid w:val="009617EE"/>
    <w:rsid w:val="0096222F"/>
    <w:rsid w:val="00962842"/>
    <w:rsid w:val="009631D6"/>
    <w:rsid w:val="00965EE9"/>
    <w:rsid w:val="00967D19"/>
    <w:rsid w:val="00967DAD"/>
    <w:rsid w:val="00971F69"/>
    <w:rsid w:val="00972B9D"/>
    <w:rsid w:val="009735B9"/>
    <w:rsid w:val="00973C67"/>
    <w:rsid w:val="009741CE"/>
    <w:rsid w:val="00974C2F"/>
    <w:rsid w:val="009757B1"/>
    <w:rsid w:val="00975C35"/>
    <w:rsid w:val="00976094"/>
    <w:rsid w:val="00976DB8"/>
    <w:rsid w:val="00977650"/>
    <w:rsid w:val="00977938"/>
    <w:rsid w:val="00977D1C"/>
    <w:rsid w:val="0098128B"/>
    <w:rsid w:val="00981A7C"/>
    <w:rsid w:val="00983963"/>
    <w:rsid w:val="00984037"/>
    <w:rsid w:val="00990116"/>
    <w:rsid w:val="00990CA7"/>
    <w:rsid w:val="00990EE7"/>
    <w:rsid w:val="009926AF"/>
    <w:rsid w:val="009931ED"/>
    <w:rsid w:val="009946B2"/>
    <w:rsid w:val="00996A4F"/>
    <w:rsid w:val="009A087F"/>
    <w:rsid w:val="009A0E61"/>
    <w:rsid w:val="009A12E2"/>
    <w:rsid w:val="009A2F62"/>
    <w:rsid w:val="009A3A49"/>
    <w:rsid w:val="009A4640"/>
    <w:rsid w:val="009A4BD1"/>
    <w:rsid w:val="009A4C0F"/>
    <w:rsid w:val="009A5518"/>
    <w:rsid w:val="009A5F99"/>
    <w:rsid w:val="009A602D"/>
    <w:rsid w:val="009A6EBA"/>
    <w:rsid w:val="009A781B"/>
    <w:rsid w:val="009A7EFD"/>
    <w:rsid w:val="009B007F"/>
    <w:rsid w:val="009B1786"/>
    <w:rsid w:val="009B24E1"/>
    <w:rsid w:val="009B3847"/>
    <w:rsid w:val="009B3DC6"/>
    <w:rsid w:val="009B4443"/>
    <w:rsid w:val="009B45CE"/>
    <w:rsid w:val="009B5C63"/>
    <w:rsid w:val="009B5FB8"/>
    <w:rsid w:val="009B7377"/>
    <w:rsid w:val="009C06DE"/>
    <w:rsid w:val="009C07D3"/>
    <w:rsid w:val="009C0EAE"/>
    <w:rsid w:val="009C1223"/>
    <w:rsid w:val="009C2A22"/>
    <w:rsid w:val="009C2F31"/>
    <w:rsid w:val="009C33F9"/>
    <w:rsid w:val="009C4776"/>
    <w:rsid w:val="009C5785"/>
    <w:rsid w:val="009C61F2"/>
    <w:rsid w:val="009C6E75"/>
    <w:rsid w:val="009C704D"/>
    <w:rsid w:val="009C7E05"/>
    <w:rsid w:val="009D0530"/>
    <w:rsid w:val="009D1A8A"/>
    <w:rsid w:val="009D4532"/>
    <w:rsid w:val="009D6544"/>
    <w:rsid w:val="009E029B"/>
    <w:rsid w:val="009E054C"/>
    <w:rsid w:val="009E083D"/>
    <w:rsid w:val="009E09D6"/>
    <w:rsid w:val="009E164B"/>
    <w:rsid w:val="009E1C3D"/>
    <w:rsid w:val="009E26CA"/>
    <w:rsid w:val="009E273B"/>
    <w:rsid w:val="009E2F98"/>
    <w:rsid w:val="009E423B"/>
    <w:rsid w:val="009E46FA"/>
    <w:rsid w:val="009E4FCF"/>
    <w:rsid w:val="009E7321"/>
    <w:rsid w:val="009E7725"/>
    <w:rsid w:val="009E7D41"/>
    <w:rsid w:val="009F0271"/>
    <w:rsid w:val="009F031B"/>
    <w:rsid w:val="009F103A"/>
    <w:rsid w:val="009F1416"/>
    <w:rsid w:val="009F16EC"/>
    <w:rsid w:val="009F1CF3"/>
    <w:rsid w:val="009F2F37"/>
    <w:rsid w:val="009F37D3"/>
    <w:rsid w:val="009F3FB7"/>
    <w:rsid w:val="009F533E"/>
    <w:rsid w:val="009F5FFA"/>
    <w:rsid w:val="009F71DE"/>
    <w:rsid w:val="009F78CC"/>
    <w:rsid w:val="009F7E10"/>
    <w:rsid w:val="00A00732"/>
    <w:rsid w:val="00A01A38"/>
    <w:rsid w:val="00A0253F"/>
    <w:rsid w:val="00A02951"/>
    <w:rsid w:val="00A046E2"/>
    <w:rsid w:val="00A04814"/>
    <w:rsid w:val="00A06683"/>
    <w:rsid w:val="00A068B2"/>
    <w:rsid w:val="00A06F91"/>
    <w:rsid w:val="00A105F5"/>
    <w:rsid w:val="00A10B6F"/>
    <w:rsid w:val="00A11E8C"/>
    <w:rsid w:val="00A1241D"/>
    <w:rsid w:val="00A1367F"/>
    <w:rsid w:val="00A14844"/>
    <w:rsid w:val="00A14C2F"/>
    <w:rsid w:val="00A15A29"/>
    <w:rsid w:val="00A15DA9"/>
    <w:rsid w:val="00A1618E"/>
    <w:rsid w:val="00A16501"/>
    <w:rsid w:val="00A208D6"/>
    <w:rsid w:val="00A212BC"/>
    <w:rsid w:val="00A21C67"/>
    <w:rsid w:val="00A2238D"/>
    <w:rsid w:val="00A22889"/>
    <w:rsid w:val="00A22C18"/>
    <w:rsid w:val="00A22D87"/>
    <w:rsid w:val="00A23BCC"/>
    <w:rsid w:val="00A23D61"/>
    <w:rsid w:val="00A23FEF"/>
    <w:rsid w:val="00A26B71"/>
    <w:rsid w:val="00A27630"/>
    <w:rsid w:val="00A301AC"/>
    <w:rsid w:val="00A30843"/>
    <w:rsid w:val="00A309E2"/>
    <w:rsid w:val="00A30C8F"/>
    <w:rsid w:val="00A3192F"/>
    <w:rsid w:val="00A32167"/>
    <w:rsid w:val="00A3245A"/>
    <w:rsid w:val="00A32D96"/>
    <w:rsid w:val="00A333BA"/>
    <w:rsid w:val="00A3520E"/>
    <w:rsid w:val="00A375A8"/>
    <w:rsid w:val="00A37A5D"/>
    <w:rsid w:val="00A402BE"/>
    <w:rsid w:val="00A43AA0"/>
    <w:rsid w:val="00A44010"/>
    <w:rsid w:val="00A46436"/>
    <w:rsid w:val="00A467DA"/>
    <w:rsid w:val="00A46808"/>
    <w:rsid w:val="00A46AC0"/>
    <w:rsid w:val="00A46ADB"/>
    <w:rsid w:val="00A46D4A"/>
    <w:rsid w:val="00A4734C"/>
    <w:rsid w:val="00A47554"/>
    <w:rsid w:val="00A47C95"/>
    <w:rsid w:val="00A502CE"/>
    <w:rsid w:val="00A50FEE"/>
    <w:rsid w:val="00A55A2A"/>
    <w:rsid w:val="00A55ABB"/>
    <w:rsid w:val="00A5631F"/>
    <w:rsid w:val="00A57B4E"/>
    <w:rsid w:val="00A60983"/>
    <w:rsid w:val="00A616DA"/>
    <w:rsid w:val="00A61D7A"/>
    <w:rsid w:val="00A62902"/>
    <w:rsid w:val="00A62B41"/>
    <w:rsid w:val="00A63AF6"/>
    <w:rsid w:val="00A63BB3"/>
    <w:rsid w:val="00A641E0"/>
    <w:rsid w:val="00A664DD"/>
    <w:rsid w:val="00A74EB9"/>
    <w:rsid w:val="00A74EE5"/>
    <w:rsid w:val="00A76C7C"/>
    <w:rsid w:val="00A7719D"/>
    <w:rsid w:val="00A771B8"/>
    <w:rsid w:val="00A77A59"/>
    <w:rsid w:val="00A803F2"/>
    <w:rsid w:val="00A8051C"/>
    <w:rsid w:val="00A80DF3"/>
    <w:rsid w:val="00A8229E"/>
    <w:rsid w:val="00A82D59"/>
    <w:rsid w:val="00A8440F"/>
    <w:rsid w:val="00A85422"/>
    <w:rsid w:val="00A86804"/>
    <w:rsid w:val="00A86A04"/>
    <w:rsid w:val="00A86C3F"/>
    <w:rsid w:val="00A8753D"/>
    <w:rsid w:val="00A901C9"/>
    <w:rsid w:val="00A91DEC"/>
    <w:rsid w:val="00A92026"/>
    <w:rsid w:val="00A9509F"/>
    <w:rsid w:val="00A950B3"/>
    <w:rsid w:val="00A952BC"/>
    <w:rsid w:val="00A952CB"/>
    <w:rsid w:val="00A959BB"/>
    <w:rsid w:val="00A96798"/>
    <w:rsid w:val="00A96D1A"/>
    <w:rsid w:val="00A97C20"/>
    <w:rsid w:val="00AA0BFC"/>
    <w:rsid w:val="00AA1966"/>
    <w:rsid w:val="00AA1D14"/>
    <w:rsid w:val="00AA1E6F"/>
    <w:rsid w:val="00AA1EFE"/>
    <w:rsid w:val="00AA2031"/>
    <w:rsid w:val="00AA21FD"/>
    <w:rsid w:val="00AA294A"/>
    <w:rsid w:val="00AA2DFF"/>
    <w:rsid w:val="00AA4FBA"/>
    <w:rsid w:val="00AA54A3"/>
    <w:rsid w:val="00AA5920"/>
    <w:rsid w:val="00AA5A1A"/>
    <w:rsid w:val="00AA5B12"/>
    <w:rsid w:val="00AA5B2C"/>
    <w:rsid w:val="00AA6ACB"/>
    <w:rsid w:val="00AA7095"/>
    <w:rsid w:val="00AA72EC"/>
    <w:rsid w:val="00AB4108"/>
    <w:rsid w:val="00AB46E0"/>
    <w:rsid w:val="00AB7A13"/>
    <w:rsid w:val="00AB7F44"/>
    <w:rsid w:val="00AB7FFE"/>
    <w:rsid w:val="00AC0C18"/>
    <w:rsid w:val="00AC24DD"/>
    <w:rsid w:val="00AC2EF4"/>
    <w:rsid w:val="00AC406C"/>
    <w:rsid w:val="00AC4F8D"/>
    <w:rsid w:val="00AC55F7"/>
    <w:rsid w:val="00AC6181"/>
    <w:rsid w:val="00AC6CE0"/>
    <w:rsid w:val="00AC7224"/>
    <w:rsid w:val="00AC731C"/>
    <w:rsid w:val="00AD0D19"/>
    <w:rsid w:val="00AD113E"/>
    <w:rsid w:val="00AD114C"/>
    <w:rsid w:val="00AD21C2"/>
    <w:rsid w:val="00AD2785"/>
    <w:rsid w:val="00AD33E6"/>
    <w:rsid w:val="00AD3B53"/>
    <w:rsid w:val="00AD57CF"/>
    <w:rsid w:val="00AD5C16"/>
    <w:rsid w:val="00AD6791"/>
    <w:rsid w:val="00AD740B"/>
    <w:rsid w:val="00AE12B5"/>
    <w:rsid w:val="00AE1D0F"/>
    <w:rsid w:val="00AE3C3D"/>
    <w:rsid w:val="00AE438A"/>
    <w:rsid w:val="00AE4ED9"/>
    <w:rsid w:val="00AF01DF"/>
    <w:rsid w:val="00AF177D"/>
    <w:rsid w:val="00AF256C"/>
    <w:rsid w:val="00AF2DF2"/>
    <w:rsid w:val="00AF32AB"/>
    <w:rsid w:val="00AF3E41"/>
    <w:rsid w:val="00AF4DAA"/>
    <w:rsid w:val="00AF656E"/>
    <w:rsid w:val="00B00167"/>
    <w:rsid w:val="00B01C17"/>
    <w:rsid w:val="00B02B5D"/>
    <w:rsid w:val="00B02D52"/>
    <w:rsid w:val="00B03011"/>
    <w:rsid w:val="00B03326"/>
    <w:rsid w:val="00B039F9"/>
    <w:rsid w:val="00B03DF8"/>
    <w:rsid w:val="00B04BAA"/>
    <w:rsid w:val="00B055D3"/>
    <w:rsid w:val="00B07A4A"/>
    <w:rsid w:val="00B07BC1"/>
    <w:rsid w:val="00B123A0"/>
    <w:rsid w:val="00B12887"/>
    <w:rsid w:val="00B129DC"/>
    <w:rsid w:val="00B12E07"/>
    <w:rsid w:val="00B14993"/>
    <w:rsid w:val="00B15BAA"/>
    <w:rsid w:val="00B161EC"/>
    <w:rsid w:val="00B1701E"/>
    <w:rsid w:val="00B171EE"/>
    <w:rsid w:val="00B22061"/>
    <w:rsid w:val="00B220DB"/>
    <w:rsid w:val="00B228B8"/>
    <w:rsid w:val="00B24703"/>
    <w:rsid w:val="00B24A04"/>
    <w:rsid w:val="00B25C31"/>
    <w:rsid w:val="00B26B0B"/>
    <w:rsid w:val="00B30926"/>
    <w:rsid w:val="00B32AD4"/>
    <w:rsid w:val="00B34779"/>
    <w:rsid w:val="00B34A9E"/>
    <w:rsid w:val="00B35CB1"/>
    <w:rsid w:val="00B3671B"/>
    <w:rsid w:val="00B3747F"/>
    <w:rsid w:val="00B378F7"/>
    <w:rsid w:val="00B37C7C"/>
    <w:rsid w:val="00B37CC2"/>
    <w:rsid w:val="00B4035D"/>
    <w:rsid w:val="00B40666"/>
    <w:rsid w:val="00B40C2C"/>
    <w:rsid w:val="00B40C94"/>
    <w:rsid w:val="00B42CE9"/>
    <w:rsid w:val="00B430D4"/>
    <w:rsid w:val="00B43240"/>
    <w:rsid w:val="00B43490"/>
    <w:rsid w:val="00B434B1"/>
    <w:rsid w:val="00B44D83"/>
    <w:rsid w:val="00B45790"/>
    <w:rsid w:val="00B45C15"/>
    <w:rsid w:val="00B46ADE"/>
    <w:rsid w:val="00B47220"/>
    <w:rsid w:val="00B47295"/>
    <w:rsid w:val="00B47FC2"/>
    <w:rsid w:val="00B506BD"/>
    <w:rsid w:val="00B53024"/>
    <w:rsid w:val="00B54C51"/>
    <w:rsid w:val="00B55134"/>
    <w:rsid w:val="00B55CBE"/>
    <w:rsid w:val="00B56005"/>
    <w:rsid w:val="00B57322"/>
    <w:rsid w:val="00B575C6"/>
    <w:rsid w:val="00B606C0"/>
    <w:rsid w:val="00B61B79"/>
    <w:rsid w:val="00B6235E"/>
    <w:rsid w:val="00B62821"/>
    <w:rsid w:val="00B62E07"/>
    <w:rsid w:val="00B63E14"/>
    <w:rsid w:val="00B6412A"/>
    <w:rsid w:val="00B648F4"/>
    <w:rsid w:val="00B64FA6"/>
    <w:rsid w:val="00B66810"/>
    <w:rsid w:val="00B6693B"/>
    <w:rsid w:val="00B6739B"/>
    <w:rsid w:val="00B67A81"/>
    <w:rsid w:val="00B67CE5"/>
    <w:rsid w:val="00B70704"/>
    <w:rsid w:val="00B70BFF"/>
    <w:rsid w:val="00B734DB"/>
    <w:rsid w:val="00B7353A"/>
    <w:rsid w:val="00B80C96"/>
    <w:rsid w:val="00B82FCD"/>
    <w:rsid w:val="00B849F0"/>
    <w:rsid w:val="00B853FB"/>
    <w:rsid w:val="00B87BC6"/>
    <w:rsid w:val="00B91236"/>
    <w:rsid w:val="00B918DB"/>
    <w:rsid w:val="00B92037"/>
    <w:rsid w:val="00B93BE5"/>
    <w:rsid w:val="00B94120"/>
    <w:rsid w:val="00B94BF5"/>
    <w:rsid w:val="00B94CC8"/>
    <w:rsid w:val="00B950C2"/>
    <w:rsid w:val="00B95469"/>
    <w:rsid w:val="00B96D87"/>
    <w:rsid w:val="00BA1037"/>
    <w:rsid w:val="00BA1590"/>
    <w:rsid w:val="00BA2125"/>
    <w:rsid w:val="00BA4E79"/>
    <w:rsid w:val="00BA4F9B"/>
    <w:rsid w:val="00BA6026"/>
    <w:rsid w:val="00BA67CC"/>
    <w:rsid w:val="00BA6882"/>
    <w:rsid w:val="00BB01C2"/>
    <w:rsid w:val="00BB12D0"/>
    <w:rsid w:val="00BB2028"/>
    <w:rsid w:val="00BB281B"/>
    <w:rsid w:val="00BB4156"/>
    <w:rsid w:val="00BB4EA4"/>
    <w:rsid w:val="00BB693A"/>
    <w:rsid w:val="00BB7402"/>
    <w:rsid w:val="00BB7929"/>
    <w:rsid w:val="00BB7CE6"/>
    <w:rsid w:val="00BC09DC"/>
    <w:rsid w:val="00BC0F90"/>
    <w:rsid w:val="00BC1993"/>
    <w:rsid w:val="00BC23B4"/>
    <w:rsid w:val="00BC2ECA"/>
    <w:rsid w:val="00BC59E1"/>
    <w:rsid w:val="00BC70A7"/>
    <w:rsid w:val="00BC7BF8"/>
    <w:rsid w:val="00BD00F6"/>
    <w:rsid w:val="00BD0601"/>
    <w:rsid w:val="00BD0C97"/>
    <w:rsid w:val="00BD0D56"/>
    <w:rsid w:val="00BD0F0B"/>
    <w:rsid w:val="00BD1B23"/>
    <w:rsid w:val="00BD1E1D"/>
    <w:rsid w:val="00BD2531"/>
    <w:rsid w:val="00BD25DA"/>
    <w:rsid w:val="00BD2832"/>
    <w:rsid w:val="00BD3355"/>
    <w:rsid w:val="00BD344B"/>
    <w:rsid w:val="00BD373A"/>
    <w:rsid w:val="00BD4F25"/>
    <w:rsid w:val="00BD57A6"/>
    <w:rsid w:val="00BD7110"/>
    <w:rsid w:val="00BD75AA"/>
    <w:rsid w:val="00BE1756"/>
    <w:rsid w:val="00BE183D"/>
    <w:rsid w:val="00BE1A62"/>
    <w:rsid w:val="00BE2E7E"/>
    <w:rsid w:val="00BE3EBC"/>
    <w:rsid w:val="00BE44D7"/>
    <w:rsid w:val="00BE52AE"/>
    <w:rsid w:val="00BE6780"/>
    <w:rsid w:val="00BE7923"/>
    <w:rsid w:val="00BE7A09"/>
    <w:rsid w:val="00BE7CC0"/>
    <w:rsid w:val="00BF09F5"/>
    <w:rsid w:val="00BF0D18"/>
    <w:rsid w:val="00BF1038"/>
    <w:rsid w:val="00BF1B34"/>
    <w:rsid w:val="00BF2C27"/>
    <w:rsid w:val="00BF7337"/>
    <w:rsid w:val="00C0010A"/>
    <w:rsid w:val="00C0021D"/>
    <w:rsid w:val="00C0061D"/>
    <w:rsid w:val="00C016EC"/>
    <w:rsid w:val="00C017FE"/>
    <w:rsid w:val="00C02575"/>
    <w:rsid w:val="00C04509"/>
    <w:rsid w:val="00C04E92"/>
    <w:rsid w:val="00C06CB5"/>
    <w:rsid w:val="00C075FC"/>
    <w:rsid w:val="00C10010"/>
    <w:rsid w:val="00C10017"/>
    <w:rsid w:val="00C104B0"/>
    <w:rsid w:val="00C10F4B"/>
    <w:rsid w:val="00C11C86"/>
    <w:rsid w:val="00C1220C"/>
    <w:rsid w:val="00C12FD0"/>
    <w:rsid w:val="00C13654"/>
    <w:rsid w:val="00C1685C"/>
    <w:rsid w:val="00C17FAC"/>
    <w:rsid w:val="00C20761"/>
    <w:rsid w:val="00C21385"/>
    <w:rsid w:val="00C23909"/>
    <w:rsid w:val="00C23A0F"/>
    <w:rsid w:val="00C244F9"/>
    <w:rsid w:val="00C25FA9"/>
    <w:rsid w:val="00C26FAF"/>
    <w:rsid w:val="00C276C0"/>
    <w:rsid w:val="00C303CB"/>
    <w:rsid w:val="00C3044B"/>
    <w:rsid w:val="00C310DC"/>
    <w:rsid w:val="00C315D5"/>
    <w:rsid w:val="00C31ECD"/>
    <w:rsid w:val="00C32B4C"/>
    <w:rsid w:val="00C3349C"/>
    <w:rsid w:val="00C347A5"/>
    <w:rsid w:val="00C35D90"/>
    <w:rsid w:val="00C35EBC"/>
    <w:rsid w:val="00C36C68"/>
    <w:rsid w:val="00C37275"/>
    <w:rsid w:val="00C37BEE"/>
    <w:rsid w:val="00C40117"/>
    <w:rsid w:val="00C40EBE"/>
    <w:rsid w:val="00C41131"/>
    <w:rsid w:val="00C417AD"/>
    <w:rsid w:val="00C4242D"/>
    <w:rsid w:val="00C43104"/>
    <w:rsid w:val="00C45F35"/>
    <w:rsid w:val="00C47BFB"/>
    <w:rsid w:val="00C50FD2"/>
    <w:rsid w:val="00C51F73"/>
    <w:rsid w:val="00C52CDF"/>
    <w:rsid w:val="00C53D6F"/>
    <w:rsid w:val="00C54848"/>
    <w:rsid w:val="00C56344"/>
    <w:rsid w:val="00C567B0"/>
    <w:rsid w:val="00C56FFC"/>
    <w:rsid w:val="00C5794B"/>
    <w:rsid w:val="00C60516"/>
    <w:rsid w:val="00C61CAF"/>
    <w:rsid w:val="00C62B61"/>
    <w:rsid w:val="00C63785"/>
    <w:rsid w:val="00C65A93"/>
    <w:rsid w:val="00C67121"/>
    <w:rsid w:val="00C67D89"/>
    <w:rsid w:val="00C708E9"/>
    <w:rsid w:val="00C7175E"/>
    <w:rsid w:val="00C727FC"/>
    <w:rsid w:val="00C72C95"/>
    <w:rsid w:val="00C7420D"/>
    <w:rsid w:val="00C750EC"/>
    <w:rsid w:val="00C75B44"/>
    <w:rsid w:val="00C7665C"/>
    <w:rsid w:val="00C81FC3"/>
    <w:rsid w:val="00C82B15"/>
    <w:rsid w:val="00C83EA9"/>
    <w:rsid w:val="00C85005"/>
    <w:rsid w:val="00C85CBA"/>
    <w:rsid w:val="00C87AC7"/>
    <w:rsid w:val="00C90725"/>
    <w:rsid w:val="00C90C12"/>
    <w:rsid w:val="00C91804"/>
    <w:rsid w:val="00C918AC"/>
    <w:rsid w:val="00C931CC"/>
    <w:rsid w:val="00C93489"/>
    <w:rsid w:val="00C93D27"/>
    <w:rsid w:val="00C94006"/>
    <w:rsid w:val="00C94124"/>
    <w:rsid w:val="00C9470F"/>
    <w:rsid w:val="00C95465"/>
    <w:rsid w:val="00C967A2"/>
    <w:rsid w:val="00C96990"/>
    <w:rsid w:val="00C97574"/>
    <w:rsid w:val="00C97E09"/>
    <w:rsid w:val="00CA0448"/>
    <w:rsid w:val="00CA247B"/>
    <w:rsid w:val="00CA3D25"/>
    <w:rsid w:val="00CA52EB"/>
    <w:rsid w:val="00CA5551"/>
    <w:rsid w:val="00CA561D"/>
    <w:rsid w:val="00CA60F1"/>
    <w:rsid w:val="00CA67E9"/>
    <w:rsid w:val="00CA6D69"/>
    <w:rsid w:val="00CA7340"/>
    <w:rsid w:val="00CB002A"/>
    <w:rsid w:val="00CB2D9B"/>
    <w:rsid w:val="00CB3105"/>
    <w:rsid w:val="00CB312C"/>
    <w:rsid w:val="00CB330C"/>
    <w:rsid w:val="00CB36E9"/>
    <w:rsid w:val="00CB39F9"/>
    <w:rsid w:val="00CB622C"/>
    <w:rsid w:val="00CB6EB8"/>
    <w:rsid w:val="00CB7E7E"/>
    <w:rsid w:val="00CC0125"/>
    <w:rsid w:val="00CC03CC"/>
    <w:rsid w:val="00CC06D7"/>
    <w:rsid w:val="00CC26BC"/>
    <w:rsid w:val="00CC28FB"/>
    <w:rsid w:val="00CC5531"/>
    <w:rsid w:val="00CC6898"/>
    <w:rsid w:val="00CC7445"/>
    <w:rsid w:val="00CC7F67"/>
    <w:rsid w:val="00CD04E5"/>
    <w:rsid w:val="00CD0DA9"/>
    <w:rsid w:val="00CD1000"/>
    <w:rsid w:val="00CD110D"/>
    <w:rsid w:val="00CD129D"/>
    <w:rsid w:val="00CD13E7"/>
    <w:rsid w:val="00CD2955"/>
    <w:rsid w:val="00CD3F2D"/>
    <w:rsid w:val="00CD42C2"/>
    <w:rsid w:val="00CD5C28"/>
    <w:rsid w:val="00CD5DDA"/>
    <w:rsid w:val="00CD7095"/>
    <w:rsid w:val="00CE2795"/>
    <w:rsid w:val="00CE281D"/>
    <w:rsid w:val="00CE285C"/>
    <w:rsid w:val="00CE28CA"/>
    <w:rsid w:val="00CE29F3"/>
    <w:rsid w:val="00CE2D3A"/>
    <w:rsid w:val="00CE423D"/>
    <w:rsid w:val="00CE4994"/>
    <w:rsid w:val="00CE4FCB"/>
    <w:rsid w:val="00CE6B5D"/>
    <w:rsid w:val="00CE7C2A"/>
    <w:rsid w:val="00CF056C"/>
    <w:rsid w:val="00CF14F4"/>
    <w:rsid w:val="00CF1673"/>
    <w:rsid w:val="00CF2981"/>
    <w:rsid w:val="00CF34CB"/>
    <w:rsid w:val="00CF41BC"/>
    <w:rsid w:val="00CF5476"/>
    <w:rsid w:val="00CF5998"/>
    <w:rsid w:val="00CF67E5"/>
    <w:rsid w:val="00CF7B38"/>
    <w:rsid w:val="00D0167E"/>
    <w:rsid w:val="00D01B2B"/>
    <w:rsid w:val="00D023F5"/>
    <w:rsid w:val="00D0448D"/>
    <w:rsid w:val="00D0682B"/>
    <w:rsid w:val="00D102D7"/>
    <w:rsid w:val="00D1150B"/>
    <w:rsid w:val="00D11901"/>
    <w:rsid w:val="00D13946"/>
    <w:rsid w:val="00D14077"/>
    <w:rsid w:val="00D1437C"/>
    <w:rsid w:val="00D15C03"/>
    <w:rsid w:val="00D163C1"/>
    <w:rsid w:val="00D172CA"/>
    <w:rsid w:val="00D20FE8"/>
    <w:rsid w:val="00D21260"/>
    <w:rsid w:val="00D2167A"/>
    <w:rsid w:val="00D21A3D"/>
    <w:rsid w:val="00D22EFB"/>
    <w:rsid w:val="00D23930"/>
    <w:rsid w:val="00D23B37"/>
    <w:rsid w:val="00D262CE"/>
    <w:rsid w:val="00D270EC"/>
    <w:rsid w:val="00D30874"/>
    <w:rsid w:val="00D30E78"/>
    <w:rsid w:val="00D310AA"/>
    <w:rsid w:val="00D32C1B"/>
    <w:rsid w:val="00D330FB"/>
    <w:rsid w:val="00D33527"/>
    <w:rsid w:val="00D34ACE"/>
    <w:rsid w:val="00D34B42"/>
    <w:rsid w:val="00D34F53"/>
    <w:rsid w:val="00D35CE7"/>
    <w:rsid w:val="00D36340"/>
    <w:rsid w:val="00D36B7F"/>
    <w:rsid w:val="00D37712"/>
    <w:rsid w:val="00D37BAE"/>
    <w:rsid w:val="00D40669"/>
    <w:rsid w:val="00D41F5B"/>
    <w:rsid w:val="00D422C6"/>
    <w:rsid w:val="00D42CD0"/>
    <w:rsid w:val="00D4301D"/>
    <w:rsid w:val="00D43379"/>
    <w:rsid w:val="00D43F8E"/>
    <w:rsid w:val="00D450FA"/>
    <w:rsid w:val="00D45A44"/>
    <w:rsid w:val="00D46855"/>
    <w:rsid w:val="00D47375"/>
    <w:rsid w:val="00D500D9"/>
    <w:rsid w:val="00D54188"/>
    <w:rsid w:val="00D541D2"/>
    <w:rsid w:val="00D54A9E"/>
    <w:rsid w:val="00D54FAC"/>
    <w:rsid w:val="00D5576B"/>
    <w:rsid w:val="00D56D78"/>
    <w:rsid w:val="00D57247"/>
    <w:rsid w:val="00D573CF"/>
    <w:rsid w:val="00D57425"/>
    <w:rsid w:val="00D61451"/>
    <w:rsid w:val="00D61904"/>
    <w:rsid w:val="00D61A21"/>
    <w:rsid w:val="00D624CF"/>
    <w:rsid w:val="00D66A0B"/>
    <w:rsid w:val="00D70A8F"/>
    <w:rsid w:val="00D710BE"/>
    <w:rsid w:val="00D72191"/>
    <w:rsid w:val="00D739F1"/>
    <w:rsid w:val="00D73A87"/>
    <w:rsid w:val="00D7496F"/>
    <w:rsid w:val="00D75AFE"/>
    <w:rsid w:val="00D76872"/>
    <w:rsid w:val="00D7693E"/>
    <w:rsid w:val="00D77965"/>
    <w:rsid w:val="00D804F4"/>
    <w:rsid w:val="00D81F8E"/>
    <w:rsid w:val="00D82AF5"/>
    <w:rsid w:val="00D83666"/>
    <w:rsid w:val="00D85DD3"/>
    <w:rsid w:val="00D862DD"/>
    <w:rsid w:val="00D87374"/>
    <w:rsid w:val="00D91C53"/>
    <w:rsid w:val="00D921BD"/>
    <w:rsid w:val="00D9556B"/>
    <w:rsid w:val="00D956FA"/>
    <w:rsid w:val="00D9747F"/>
    <w:rsid w:val="00DA0618"/>
    <w:rsid w:val="00DA151E"/>
    <w:rsid w:val="00DA19C0"/>
    <w:rsid w:val="00DA2753"/>
    <w:rsid w:val="00DA2AA1"/>
    <w:rsid w:val="00DA2D34"/>
    <w:rsid w:val="00DA3140"/>
    <w:rsid w:val="00DA3289"/>
    <w:rsid w:val="00DA3ADA"/>
    <w:rsid w:val="00DA59AF"/>
    <w:rsid w:val="00DA5B43"/>
    <w:rsid w:val="00DA60E5"/>
    <w:rsid w:val="00DA7C41"/>
    <w:rsid w:val="00DB0EA7"/>
    <w:rsid w:val="00DB1D41"/>
    <w:rsid w:val="00DB2D16"/>
    <w:rsid w:val="00DB41E4"/>
    <w:rsid w:val="00DB421D"/>
    <w:rsid w:val="00DB5C49"/>
    <w:rsid w:val="00DB7EB6"/>
    <w:rsid w:val="00DB7FB6"/>
    <w:rsid w:val="00DC142F"/>
    <w:rsid w:val="00DC19EC"/>
    <w:rsid w:val="00DC3824"/>
    <w:rsid w:val="00DC3CCA"/>
    <w:rsid w:val="00DC5A23"/>
    <w:rsid w:val="00DC5C28"/>
    <w:rsid w:val="00DC611E"/>
    <w:rsid w:val="00DC6FE2"/>
    <w:rsid w:val="00DC73AE"/>
    <w:rsid w:val="00DC7452"/>
    <w:rsid w:val="00DC7B4D"/>
    <w:rsid w:val="00DC7DDD"/>
    <w:rsid w:val="00DD02EE"/>
    <w:rsid w:val="00DD127E"/>
    <w:rsid w:val="00DD217D"/>
    <w:rsid w:val="00DD4893"/>
    <w:rsid w:val="00DD6963"/>
    <w:rsid w:val="00DE0143"/>
    <w:rsid w:val="00DE0EAC"/>
    <w:rsid w:val="00DE1842"/>
    <w:rsid w:val="00DE1C58"/>
    <w:rsid w:val="00DE27A0"/>
    <w:rsid w:val="00DE305C"/>
    <w:rsid w:val="00DE59A2"/>
    <w:rsid w:val="00DE6DC7"/>
    <w:rsid w:val="00DE7B76"/>
    <w:rsid w:val="00DF02F6"/>
    <w:rsid w:val="00DF147A"/>
    <w:rsid w:val="00DF185A"/>
    <w:rsid w:val="00DF1C4F"/>
    <w:rsid w:val="00DF31DD"/>
    <w:rsid w:val="00DF3458"/>
    <w:rsid w:val="00DF3A0F"/>
    <w:rsid w:val="00DF4269"/>
    <w:rsid w:val="00DF4397"/>
    <w:rsid w:val="00DF444A"/>
    <w:rsid w:val="00DF63A3"/>
    <w:rsid w:val="00DF6F42"/>
    <w:rsid w:val="00E0026D"/>
    <w:rsid w:val="00E0047B"/>
    <w:rsid w:val="00E030F3"/>
    <w:rsid w:val="00E0365E"/>
    <w:rsid w:val="00E03BA7"/>
    <w:rsid w:val="00E03E82"/>
    <w:rsid w:val="00E07CA2"/>
    <w:rsid w:val="00E12B07"/>
    <w:rsid w:val="00E1467E"/>
    <w:rsid w:val="00E1511A"/>
    <w:rsid w:val="00E1658B"/>
    <w:rsid w:val="00E20D4C"/>
    <w:rsid w:val="00E21310"/>
    <w:rsid w:val="00E221CC"/>
    <w:rsid w:val="00E225CA"/>
    <w:rsid w:val="00E22644"/>
    <w:rsid w:val="00E22C9C"/>
    <w:rsid w:val="00E2392F"/>
    <w:rsid w:val="00E24926"/>
    <w:rsid w:val="00E270DA"/>
    <w:rsid w:val="00E278E2"/>
    <w:rsid w:val="00E30D1E"/>
    <w:rsid w:val="00E3172E"/>
    <w:rsid w:val="00E326E2"/>
    <w:rsid w:val="00E32B56"/>
    <w:rsid w:val="00E34063"/>
    <w:rsid w:val="00E35B0F"/>
    <w:rsid w:val="00E36711"/>
    <w:rsid w:val="00E37798"/>
    <w:rsid w:val="00E37896"/>
    <w:rsid w:val="00E40154"/>
    <w:rsid w:val="00E41AF0"/>
    <w:rsid w:val="00E4200A"/>
    <w:rsid w:val="00E42B4F"/>
    <w:rsid w:val="00E42D0E"/>
    <w:rsid w:val="00E4459D"/>
    <w:rsid w:val="00E4483A"/>
    <w:rsid w:val="00E44DC0"/>
    <w:rsid w:val="00E44EF4"/>
    <w:rsid w:val="00E46181"/>
    <w:rsid w:val="00E462E8"/>
    <w:rsid w:val="00E463D3"/>
    <w:rsid w:val="00E46ED7"/>
    <w:rsid w:val="00E50AD1"/>
    <w:rsid w:val="00E5129F"/>
    <w:rsid w:val="00E51B06"/>
    <w:rsid w:val="00E523A5"/>
    <w:rsid w:val="00E52FC4"/>
    <w:rsid w:val="00E5303C"/>
    <w:rsid w:val="00E53182"/>
    <w:rsid w:val="00E531F9"/>
    <w:rsid w:val="00E5676D"/>
    <w:rsid w:val="00E57DAD"/>
    <w:rsid w:val="00E618E1"/>
    <w:rsid w:val="00E61C92"/>
    <w:rsid w:val="00E630DC"/>
    <w:rsid w:val="00E632CB"/>
    <w:rsid w:val="00E6413C"/>
    <w:rsid w:val="00E64A7B"/>
    <w:rsid w:val="00E663D2"/>
    <w:rsid w:val="00E663E5"/>
    <w:rsid w:val="00E66C61"/>
    <w:rsid w:val="00E67A97"/>
    <w:rsid w:val="00E67D63"/>
    <w:rsid w:val="00E71FB2"/>
    <w:rsid w:val="00E71FEC"/>
    <w:rsid w:val="00E73F76"/>
    <w:rsid w:val="00E74E60"/>
    <w:rsid w:val="00E75610"/>
    <w:rsid w:val="00E75C6F"/>
    <w:rsid w:val="00E75FE5"/>
    <w:rsid w:val="00E76A08"/>
    <w:rsid w:val="00E814FA"/>
    <w:rsid w:val="00E8159B"/>
    <w:rsid w:val="00E819B5"/>
    <w:rsid w:val="00E822E9"/>
    <w:rsid w:val="00E823EB"/>
    <w:rsid w:val="00E85C1B"/>
    <w:rsid w:val="00E8624A"/>
    <w:rsid w:val="00E8642D"/>
    <w:rsid w:val="00E86494"/>
    <w:rsid w:val="00E870B7"/>
    <w:rsid w:val="00E8797A"/>
    <w:rsid w:val="00E91274"/>
    <w:rsid w:val="00E9189F"/>
    <w:rsid w:val="00E925F3"/>
    <w:rsid w:val="00E94A65"/>
    <w:rsid w:val="00E94C78"/>
    <w:rsid w:val="00E95128"/>
    <w:rsid w:val="00E957EB"/>
    <w:rsid w:val="00E97522"/>
    <w:rsid w:val="00E97E55"/>
    <w:rsid w:val="00EA0C05"/>
    <w:rsid w:val="00EA37A0"/>
    <w:rsid w:val="00EA436C"/>
    <w:rsid w:val="00EA43B8"/>
    <w:rsid w:val="00EA589E"/>
    <w:rsid w:val="00EA6666"/>
    <w:rsid w:val="00EA7C56"/>
    <w:rsid w:val="00EB08F3"/>
    <w:rsid w:val="00EB0DFF"/>
    <w:rsid w:val="00EB1091"/>
    <w:rsid w:val="00EB175C"/>
    <w:rsid w:val="00EB233C"/>
    <w:rsid w:val="00EB3643"/>
    <w:rsid w:val="00EB48A7"/>
    <w:rsid w:val="00EB4EDF"/>
    <w:rsid w:val="00EB5758"/>
    <w:rsid w:val="00EB59E8"/>
    <w:rsid w:val="00EB75CC"/>
    <w:rsid w:val="00EB7E19"/>
    <w:rsid w:val="00EB7FE7"/>
    <w:rsid w:val="00EC0B8F"/>
    <w:rsid w:val="00EC0FBD"/>
    <w:rsid w:val="00EC1D66"/>
    <w:rsid w:val="00EC29AF"/>
    <w:rsid w:val="00EC2FA8"/>
    <w:rsid w:val="00EC3932"/>
    <w:rsid w:val="00EC3ECC"/>
    <w:rsid w:val="00EC422F"/>
    <w:rsid w:val="00EC53B9"/>
    <w:rsid w:val="00EC547B"/>
    <w:rsid w:val="00EC57FF"/>
    <w:rsid w:val="00EC6030"/>
    <w:rsid w:val="00EC6761"/>
    <w:rsid w:val="00EC6A51"/>
    <w:rsid w:val="00ED0412"/>
    <w:rsid w:val="00ED1D52"/>
    <w:rsid w:val="00ED326B"/>
    <w:rsid w:val="00ED34A1"/>
    <w:rsid w:val="00ED36F5"/>
    <w:rsid w:val="00ED3F76"/>
    <w:rsid w:val="00ED4115"/>
    <w:rsid w:val="00ED69B0"/>
    <w:rsid w:val="00ED6D00"/>
    <w:rsid w:val="00EE0CA7"/>
    <w:rsid w:val="00EE2750"/>
    <w:rsid w:val="00EE2E5F"/>
    <w:rsid w:val="00EE49BA"/>
    <w:rsid w:val="00EE549B"/>
    <w:rsid w:val="00EE6022"/>
    <w:rsid w:val="00EE6B41"/>
    <w:rsid w:val="00EE7487"/>
    <w:rsid w:val="00EE7866"/>
    <w:rsid w:val="00EF0234"/>
    <w:rsid w:val="00EF0829"/>
    <w:rsid w:val="00EF097D"/>
    <w:rsid w:val="00EF1301"/>
    <w:rsid w:val="00EF2526"/>
    <w:rsid w:val="00EF2808"/>
    <w:rsid w:val="00EF2FD2"/>
    <w:rsid w:val="00EF4026"/>
    <w:rsid w:val="00EF4A51"/>
    <w:rsid w:val="00EF6207"/>
    <w:rsid w:val="00EF6955"/>
    <w:rsid w:val="00EF780C"/>
    <w:rsid w:val="00EF7CBD"/>
    <w:rsid w:val="00F00672"/>
    <w:rsid w:val="00F00944"/>
    <w:rsid w:val="00F01905"/>
    <w:rsid w:val="00F01987"/>
    <w:rsid w:val="00F01F38"/>
    <w:rsid w:val="00F03E74"/>
    <w:rsid w:val="00F04F64"/>
    <w:rsid w:val="00F06A1B"/>
    <w:rsid w:val="00F07FD4"/>
    <w:rsid w:val="00F10132"/>
    <w:rsid w:val="00F10148"/>
    <w:rsid w:val="00F1103B"/>
    <w:rsid w:val="00F1217C"/>
    <w:rsid w:val="00F12900"/>
    <w:rsid w:val="00F13435"/>
    <w:rsid w:val="00F13463"/>
    <w:rsid w:val="00F166CB"/>
    <w:rsid w:val="00F169C7"/>
    <w:rsid w:val="00F16D50"/>
    <w:rsid w:val="00F17B98"/>
    <w:rsid w:val="00F17F0E"/>
    <w:rsid w:val="00F17FEE"/>
    <w:rsid w:val="00F207A9"/>
    <w:rsid w:val="00F218DE"/>
    <w:rsid w:val="00F21AEC"/>
    <w:rsid w:val="00F255D0"/>
    <w:rsid w:val="00F26C88"/>
    <w:rsid w:val="00F26FDC"/>
    <w:rsid w:val="00F27872"/>
    <w:rsid w:val="00F301F1"/>
    <w:rsid w:val="00F31572"/>
    <w:rsid w:val="00F3432A"/>
    <w:rsid w:val="00F36208"/>
    <w:rsid w:val="00F36896"/>
    <w:rsid w:val="00F37FF1"/>
    <w:rsid w:val="00F408F4"/>
    <w:rsid w:val="00F4333F"/>
    <w:rsid w:val="00F43623"/>
    <w:rsid w:val="00F45246"/>
    <w:rsid w:val="00F46C98"/>
    <w:rsid w:val="00F47F3D"/>
    <w:rsid w:val="00F5045E"/>
    <w:rsid w:val="00F505B3"/>
    <w:rsid w:val="00F5070A"/>
    <w:rsid w:val="00F52195"/>
    <w:rsid w:val="00F53314"/>
    <w:rsid w:val="00F533BE"/>
    <w:rsid w:val="00F53495"/>
    <w:rsid w:val="00F53802"/>
    <w:rsid w:val="00F55817"/>
    <w:rsid w:val="00F5635C"/>
    <w:rsid w:val="00F57653"/>
    <w:rsid w:val="00F60372"/>
    <w:rsid w:val="00F609DF"/>
    <w:rsid w:val="00F60F34"/>
    <w:rsid w:val="00F612C7"/>
    <w:rsid w:val="00F61F73"/>
    <w:rsid w:val="00F625D5"/>
    <w:rsid w:val="00F62778"/>
    <w:rsid w:val="00F62BD7"/>
    <w:rsid w:val="00F63F03"/>
    <w:rsid w:val="00F66229"/>
    <w:rsid w:val="00F6653F"/>
    <w:rsid w:val="00F7015E"/>
    <w:rsid w:val="00F7029F"/>
    <w:rsid w:val="00F714A4"/>
    <w:rsid w:val="00F72464"/>
    <w:rsid w:val="00F73240"/>
    <w:rsid w:val="00F73936"/>
    <w:rsid w:val="00F73D0D"/>
    <w:rsid w:val="00F76CCA"/>
    <w:rsid w:val="00F77B52"/>
    <w:rsid w:val="00F803A3"/>
    <w:rsid w:val="00F803D1"/>
    <w:rsid w:val="00F80B22"/>
    <w:rsid w:val="00F80EC5"/>
    <w:rsid w:val="00F82E35"/>
    <w:rsid w:val="00F83085"/>
    <w:rsid w:val="00F83262"/>
    <w:rsid w:val="00F83D4F"/>
    <w:rsid w:val="00F83F11"/>
    <w:rsid w:val="00F85054"/>
    <w:rsid w:val="00F85768"/>
    <w:rsid w:val="00F873C1"/>
    <w:rsid w:val="00F9101C"/>
    <w:rsid w:val="00F9190B"/>
    <w:rsid w:val="00F920F4"/>
    <w:rsid w:val="00F9386B"/>
    <w:rsid w:val="00F943C7"/>
    <w:rsid w:val="00F94AF3"/>
    <w:rsid w:val="00F94E7C"/>
    <w:rsid w:val="00F950D5"/>
    <w:rsid w:val="00F96B14"/>
    <w:rsid w:val="00F972A0"/>
    <w:rsid w:val="00F972D0"/>
    <w:rsid w:val="00F975AE"/>
    <w:rsid w:val="00F97C9E"/>
    <w:rsid w:val="00FA01D2"/>
    <w:rsid w:val="00FA1063"/>
    <w:rsid w:val="00FA1F75"/>
    <w:rsid w:val="00FA23E3"/>
    <w:rsid w:val="00FA2444"/>
    <w:rsid w:val="00FA352A"/>
    <w:rsid w:val="00FA413C"/>
    <w:rsid w:val="00FA4D1A"/>
    <w:rsid w:val="00FA5C6C"/>
    <w:rsid w:val="00FA636B"/>
    <w:rsid w:val="00FB0F24"/>
    <w:rsid w:val="00FB1387"/>
    <w:rsid w:val="00FB25DE"/>
    <w:rsid w:val="00FB2C04"/>
    <w:rsid w:val="00FB3A66"/>
    <w:rsid w:val="00FB4581"/>
    <w:rsid w:val="00FB4F0B"/>
    <w:rsid w:val="00FB58E3"/>
    <w:rsid w:val="00FB6275"/>
    <w:rsid w:val="00FB7447"/>
    <w:rsid w:val="00FC013F"/>
    <w:rsid w:val="00FC1223"/>
    <w:rsid w:val="00FC135B"/>
    <w:rsid w:val="00FC1A60"/>
    <w:rsid w:val="00FC1AE0"/>
    <w:rsid w:val="00FC2910"/>
    <w:rsid w:val="00FC2DEF"/>
    <w:rsid w:val="00FC2F35"/>
    <w:rsid w:val="00FC5458"/>
    <w:rsid w:val="00FC5CD4"/>
    <w:rsid w:val="00FC6275"/>
    <w:rsid w:val="00FC6C65"/>
    <w:rsid w:val="00FC73C3"/>
    <w:rsid w:val="00FD2372"/>
    <w:rsid w:val="00FD3D3C"/>
    <w:rsid w:val="00FD415C"/>
    <w:rsid w:val="00FD4569"/>
    <w:rsid w:val="00FD4B01"/>
    <w:rsid w:val="00FD5A1C"/>
    <w:rsid w:val="00FD7B3D"/>
    <w:rsid w:val="00FE002A"/>
    <w:rsid w:val="00FE0240"/>
    <w:rsid w:val="00FE2505"/>
    <w:rsid w:val="00FE35AD"/>
    <w:rsid w:val="00FE408B"/>
    <w:rsid w:val="00FE45F3"/>
    <w:rsid w:val="00FE4DCF"/>
    <w:rsid w:val="00FE5CC5"/>
    <w:rsid w:val="00FE63BA"/>
    <w:rsid w:val="00FE7264"/>
    <w:rsid w:val="00FF07FA"/>
    <w:rsid w:val="00FF0BE0"/>
    <w:rsid w:val="00FF12AB"/>
    <w:rsid w:val="00FF12D2"/>
    <w:rsid w:val="00FF3010"/>
    <w:rsid w:val="00FF4775"/>
    <w:rsid w:val="00FF4C26"/>
    <w:rsid w:val="00FF4E55"/>
    <w:rsid w:val="054AFD2F"/>
    <w:rsid w:val="067DA781"/>
    <w:rsid w:val="1F504B40"/>
    <w:rsid w:val="33BB1570"/>
    <w:rsid w:val="3A5BEC1A"/>
    <w:rsid w:val="3C3746E5"/>
    <w:rsid w:val="4F5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E4CF"/>
  <w15:chartTrackingRefBased/>
  <w15:docId w15:val="{F287E043-72F1-4152-AF89-E4E31A1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54"/>
    <w:rPr>
      <w:rFonts w:asciiTheme="majorHAnsi" w:hAnsiTheme="majorHAnsi"/>
    </w:rPr>
  </w:style>
  <w:style w:type="paragraph" w:styleId="Heading1">
    <w:name w:val="heading 1"/>
    <w:basedOn w:val="Normal"/>
    <w:next w:val="Normal"/>
    <w:link w:val="Heading1Char"/>
    <w:uiPriority w:val="9"/>
    <w:qFormat/>
    <w:rsid w:val="00F85054"/>
    <w:pPr>
      <w:spacing w:before="120" w:after="100" w:afterAutospacing="1" w:line="240" w:lineRule="auto"/>
      <w:outlineLvl w:val="0"/>
    </w:pPr>
    <w:rPr>
      <w:rFonts w:ascii="Arial Nova" w:hAnsi="Arial Nova" w:cstheme="majorHAnsi"/>
      <w:bCs/>
      <w:color w:val="2A7792"/>
      <w:sz w:val="32"/>
      <w:szCs w:val="24"/>
    </w:rPr>
  </w:style>
  <w:style w:type="paragraph" w:styleId="Heading2">
    <w:name w:val="heading 2"/>
    <w:basedOn w:val="Heading1"/>
    <w:next w:val="Normal"/>
    <w:link w:val="Heading2Char"/>
    <w:uiPriority w:val="9"/>
    <w:unhideWhenUsed/>
    <w:qFormat/>
    <w:rsid w:val="00F85054"/>
    <w:pPr>
      <w:outlineLvl w:val="1"/>
    </w:pPr>
    <w:rPr>
      <w:sz w:val="24"/>
    </w:rPr>
  </w:style>
  <w:style w:type="paragraph" w:styleId="Heading3">
    <w:name w:val="heading 3"/>
    <w:basedOn w:val="Normal"/>
    <w:next w:val="Normal"/>
    <w:link w:val="Heading3Char"/>
    <w:uiPriority w:val="9"/>
    <w:unhideWhenUsed/>
    <w:qFormat/>
    <w:rsid w:val="00511E1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171EE"/>
    <w:pPr>
      <w:pBdr>
        <w:top w:val="nil"/>
        <w:left w:val="nil"/>
        <w:bottom w:val="nil"/>
        <w:right w:val="nil"/>
        <w:between w:val="nil"/>
        <w:bar w:val="nil"/>
      </w:pBdr>
      <w:spacing w:after="80" w:line="240" w:lineRule="auto"/>
    </w:pPr>
    <w:rPr>
      <w:rFonts w:ascii="Helvetica" w:eastAsia="Arial Unicode MS" w:hAnsi="Helvetica" w:cs="Arial Unicode MS"/>
      <w:color w:val="000000"/>
      <w:bdr w:val="nil"/>
    </w:rPr>
  </w:style>
  <w:style w:type="character" w:customStyle="1" w:styleId="BodyChar">
    <w:name w:val="Body Char"/>
    <w:basedOn w:val="DefaultParagraphFont"/>
    <w:link w:val="Body"/>
    <w:rsid w:val="00B171EE"/>
    <w:rPr>
      <w:rFonts w:ascii="Helvetica" w:eastAsia="Arial Unicode MS" w:hAnsi="Helvetica" w:cs="Arial Unicode MS"/>
      <w:color w:val="000000"/>
      <w:bdr w:val="nil"/>
    </w:rPr>
  </w:style>
  <w:style w:type="table" w:styleId="TableGrid">
    <w:name w:val="Table Grid"/>
    <w:basedOn w:val="TableNormal"/>
    <w:uiPriority w:val="39"/>
    <w:rsid w:val="00B1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71EE"/>
    <w:pPr>
      <w:ind w:left="720"/>
      <w:contextualSpacing/>
    </w:p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pPr>
      <w:spacing w:line="240" w:lineRule="auto"/>
    </w:pPr>
    <w:rPr>
      <w:sz w:val="20"/>
      <w:szCs w:val="20"/>
    </w:rPr>
  </w:style>
  <w:style w:type="character" w:customStyle="1" w:styleId="CommentTextChar">
    <w:name w:val="Comment Text Char"/>
    <w:basedOn w:val="DefaultParagraphFont"/>
    <w:link w:val="CommentText"/>
    <w:uiPriority w:val="99"/>
    <w:semiHidden/>
    <w:rsid w:val="00A06683"/>
    <w:rPr>
      <w:sz w:val="20"/>
      <w:szCs w:val="20"/>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sz w:val="20"/>
      <w:szCs w:val="20"/>
    </w:rPr>
  </w:style>
  <w:style w:type="paragraph" w:styleId="BalloonText">
    <w:name w:val="Balloon Text"/>
    <w:basedOn w:val="Normal"/>
    <w:link w:val="BalloonTextChar"/>
    <w:uiPriority w:val="99"/>
    <w:semiHidden/>
    <w:unhideWhenUsed/>
    <w:rsid w:val="00A0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3"/>
    <w:rPr>
      <w:rFonts w:ascii="Segoe UI" w:hAnsi="Segoe UI" w:cs="Segoe UI"/>
      <w:sz w:val="18"/>
      <w:szCs w:val="18"/>
    </w:rPr>
  </w:style>
  <w:style w:type="paragraph" w:styleId="NoSpacing">
    <w:name w:val="No Spacing"/>
    <w:uiPriority w:val="1"/>
    <w:qFormat/>
    <w:rsid w:val="006F2BC6"/>
    <w:pPr>
      <w:spacing w:after="0" w:line="240" w:lineRule="auto"/>
    </w:pPr>
  </w:style>
  <w:style w:type="paragraph" w:styleId="Header">
    <w:name w:val="header"/>
    <w:basedOn w:val="Normal"/>
    <w:link w:val="HeaderChar"/>
    <w:uiPriority w:val="99"/>
    <w:unhideWhenUsed/>
    <w:rsid w:val="0058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D6"/>
  </w:style>
  <w:style w:type="paragraph" w:styleId="Footer">
    <w:name w:val="footer"/>
    <w:basedOn w:val="Normal"/>
    <w:link w:val="FooterChar"/>
    <w:uiPriority w:val="99"/>
    <w:unhideWhenUsed/>
    <w:rsid w:val="0058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D6"/>
  </w:style>
  <w:style w:type="character" w:styleId="Strong">
    <w:name w:val="Strong"/>
    <w:uiPriority w:val="22"/>
    <w:qFormat/>
    <w:rsid w:val="00B56005"/>
    <w:rPr>
      <w:b/>
      <w:bCs/>
      <w:i/>
    </w:rPr>
  </w:style>
  <w:style w:type="character" w:customStyle="1" w:styleId="Heading1Char">
    <w:name w:val="Heading 1 Char"/>
    <w:basedOn w:val="DefaultParagraphFont"/>
    <w:link w:val="Heading1"/>
    <w:uiPriority w:val="9"/>
    <w:rsid w:val="00F85054"/>
    <w:rPr>
      <w:rFonts w:ascii="Arial Nova" w:hAnsi="Arial Nova" w:cstheme="majorHAnsi"/>
      <w:bCs/>
      <w:color w:val="2A7792"/>
      <w:sz w:val="32"/>
      <w:szCs w:val="24"/>
    </w:rPr>
  </w:style>
  <w:style w:type="paragraph" w:customStyle="1" w:styleId="Tablebullets">
    <w:name w:val="Table bullets"/>
    <w:basedOn w:val="ListParagraph"/>
    <w:link w:val="TablebulletsChar"/>
    <w:qFormat/>
    <w:rsid w:val="00E1658B"/>
    <w:pPr>
      <w:numPr>
        <w:numId w:val="1"/>
      </w:numPr>
      <w:spacing w:after="120" w:line="240" w:lineRule="auto"/>
      <w:contextualSpacing w:val="0"/>
    </w:pPr>
  </w:style>
  <w:style w:type="character" w:customStyle="1" w:styleId="ListParagraphChar">
    <w:name w:val="List Paragraph Char"/>
    <w:basedOn w:val="DefaultParagraphFont"/>
    <w:link w:val="ListParagraph"/>
    <w:uiPriority w:val="34"/>
    <w:rsid w:val="00D91C53"/>
  </w:style>
  <w:style w:type="character" w:customStyle="1" w:styleId="TablebulletsChar">
    <w:name w:val="Table bullets Char"/>
    <w:basedOn w:val="ListParagraphChar"/>
    <w:link w:val="Tablebullets"/>
    <w:rsid w:val="00E1658B"/>
    <w:rPr>
      <w:rFonts w:asciiTheme="majorHAnsi" w:hAnsiTheme="majorHAnsi"/>
    </w:rPr>
  </w:style>
  <w:style w:type="paragraph" w:styleId="Subtitle">
    <w:name w:val="Subtitle"/>
    <w:basedOn w:val="Normal"/>
    <w:next w:val="Normal"/>
    <w:link w:val="SubtitleChar"/>
    <w:uiPriority w:val="11"/>
    <w:qFormat/>
    <w:rsid w:val="00644B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B16"/>
    <w:rPr>
      <w:rFonts w:eastAsiaTheme="minorEastAsia"/>
      <w:color w:val="5A5A5A" w:themeColor="text1" w:themeTint="A5"/>
      <w:spacing w:val="15"/>
    </w:rPr>
  </w:style>
  <w:style w:type="character" w:styleId="Hyperlink">
    <w:name w:val="Hyperlink"/>
    <w:basedOn w:val="DefaultParagraphFont"/>
    <w:uiPriority w:val="99"/>
    <w:unhideWhenUsed/>
    <w:rsid w:val="002C3443"/>
    <w:rPr>
      <w:color w:val="0563C1" w:themeColor="hyperlink"/>
      <w:u w:val="single"/>
    </w:rPr>
  </w:style>
  <w:style w:type="character" w:customStyle="1" w:styleId="UnresolvedMention1">
    <w:name w:val="Unresolved Mention1"/>
    <w:basedOn w:val="DefaultParagraphFont"/>
    <w:uiPriority w:val="99"/>
    <w:semiHidden/>
    <w:unhideWhenUsed/>
    <w:rsid w:val="002C3443"/>
    <w:rPr>
      <w:color w:val="605E5C"/>
      <w:shd w:val="clear" w:color="auto" w:fill="E1DFDD"/>
    </w:rPr>
  </w:style>
  <w:style w:type="paragraph" w:customStyle="1" w:styleId="Arialnarrowheading">
    <w:name w:val="Arial narrow heading"/>
    <w:basedOn w:val="Normal"/>
    <w:rsid w:val="003F015A"/>
    <w:pPr>
      <w:spacing w:before="120" w:after="120" w:line="240" w:lineRule="auto"/>
    </w:pPr>
    <w:rPr>
      <w:rFonts w:ascii="Arial Narrow Bold" w:eastAsia="Cambria" w:hAnsi="Arial Narrow Bold" w:cs="Times New Roman"/>
      <w:sz w:val="24"/>
      <w:szCs w:val="24"/>
    </w:rPr>
  </w:style>
  <w:style w:type="paragraph" w:customStyle="1" w:styleId="Arialnarrowbody">
    <w:name w:val="Arial narrow body"/>
    <w:basedOn w:val="Normal"/>
    <w:rsid w:val="00CD0DA9"/>
    <w:pPr>
      <w:spacing w:after="120" w:line="240" w:lineRule="auto"/>
    </w:pPr>
    <w:rPr>
      <w:rFonts w:ascii="Arial Narrow" w:eastAsia="Cambria" w:hAnsi="Arial Narrow" w:cs="Times New Roman"/>
      <w:szCs w:val="24"/>
    </w:rPr>
  </w:style>
  <w:style w:type="paragraph" w:customStyle="1" w:styleId="Arialnarrowlist">
    <w:name w:val="Arial narrow list"/>
    <w:basedOn w:val="Arialnarrowbody"/>
    <w:rsid w:val="00AD33E6"/>
    <w:pPr>
      <w:spacing w:after="0"/>
    </w:pPr>
  </w:style>
  <w:style w:type="character" w:customStyle="1" w:styleId="Heading2Char">
    <w:name w:val="Heading 2 Char"/>
    <w:basedOn w:val="DefaultParagraphFont"/>
    <w:link w:val="Heading2"/>
    <w:uiPriority w:val="9"/>
    <w:rsid w:val="00F85054"/>
    <w:rPr>
      <w:rFonts w:ascii="Arial Nova" w:hAnsi="Arial Nova" w:cstheme="majorHAnsi"/>
      <w:bCs/>
      <w:color w:val="2A7792"/>
      <w:sz w:val="24"/>
      <w:szCs w:val="24"/>
    </w:rPr>
  </w:style>
  <w:style w:type="paragraph" w:styleId="FootnoteText">
    <w:name w:val="footnote text"/>
    <w:basedOn w:val="Normal"/>
    <w:link w:val="FootnoteTextChar"/>
    <w:uiPriority w:val="99"/>
    <w:semiHidden/>
    <w:unhideWhenUsed/>
    <w:rsid w:val="00CB3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E9"/>
    <w:rPr>
      <w:rFonts w:asciiTheme="majorHAnsi" w:hAnsiTheme="majorHAnsi"/>
      <w:sz w:val="20"/>
      <w:szCs w:val="20"/>
    </w:rPr>
  </w:style>
  <w:style w:type="character" w:styleId="FootnoteReference">
    <w:name w:val="footnote reference"/>
    <w:basedOn w:val="DefaultParagraphFont"/>
    <w:uiPriority w:val="99"/>
    <w:semiHidden/>
    <w:unhideWhenUsed/>
    <w:rsid w:val="00CB36E9"/>
    <w:rPr>
      <w:vertAlign w:val="superscript"/>
    </w:rPr>
  </w:style>
  <w:style w:type="paragraph" w:styleId="Caption">
    <w:name w:val="caption"/>
    <w:basedOn w:val="Normal"/>
    <w:next w:val="Normal"/>
    <w:uiPriority w:val="35"/>
    <w:unhideWhenUsed/>
    <w:qFormat/>
    <w:rsid w:val="000517D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11E1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B7E19"/>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B27C4"/>
    <w:rPr>
      <w:color w:val="605E5C"/>
      <w:shd w:val="clear" w:color="auto" w:fill="E1DFDD"/>
    </w:rPr>
  </w:style>
  <w:style w:type="paragraph" w:customStyle="1" w:styleId="Default">
    <w:name w:val="Default"/>
    <w:rsid w:val="003F3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2380">
      <w:bodyDiv w:val="1"/>
      <w:marLeft w:val="0"/>
      <w:marRight w:val="0"/>
      <w:marTop w:val="0"/>
      <w:marBottom w:val="0"/>
      <w:divBdr>
        <w:top w:val="none" w:sz="0" w:space="0" w:color="auto"/>
        <w:left w:val="none" w:sz="0" w:space="0" w:color="auto"/>
        <w:bottom w:val="none" w:sz="0" w:space="0" w:color="auto"/>
        <w:right w:val="none" w:sz="0" w:space="0" w:color="auto"/>
      </w:divBdr>
    </w:div>
    <w:div w:id="151259922">
      <w:bodyDiv w:val="1"/>
      <w:marLeft w:val="0"/>
      <w:marRight w:val="0"/>
      <w:marTop w:val="0"/>
      <w:marBottom w:val="0"/>
      <w:divBdr>
        <w:top w:val="none" w:sz="0" w:space="0" w:color="auto"/>
        <w:left w:val="none" w:sz="0" w:space="0" w:color="auto"/>
        <w:bottom w:val="none" w:sz="0" w:space="0" w:color="auto"/>
        <w:right w:val="none" w:sz="0" w:space="0" w:color="auto"/>
      </w:divBdr>
      <w:divsChild>
        <w:div w:id="2031951472">
          <w:marLeft w:val="720"/>
          <w:marRight w:val="0"/>
          <w:marTop w:val="0"/>
          <w:marBottom w:val="0"/>
          <w:divBdr>
            <w:top w:val="none" w:sz="0" w:space="0" w:color="auto"/>
            <w:left w:val="none" w:sz="0" w:space="0" w:color="auto"/>
            <w:bottom w:val="none" w:sz="0" w:space="0" w:color="auto"/>
            <w:right w:val="none" w:sz="0" w:space="0" w:color="auto"/>
          </w:divBdr>
        </w:div>
        <w:div w:id="1600989674">
          <w:marLeft w:val="720"/>
          <w:marRight w:val="0"/>
          <w:marTop w:val="0"/>
          <w:marBottom w:val="0"/>
          <w:divBdr>
            <w:top w:val="none" w:sz="0" w:space="0" w:color="auto"/>
            <w:left w:val="none" w:sz="0" w:space="0" w:color="auto"/>
            <w:bottom w:val="none" w:sz="0" w:space="0" w:color="auto"/>
            <w:right w:val="none" w:sz="0" w:space="0" w:color="auto"/>
          </w:divBdr>
        </w:div>
        <w:div w:id="1746754893">
          <w:marLeft w:val="720"/>
          <w:marRight w:val="0"/>
          <w:marTop w:val="0"/>
          <w:marBottom w:val="0"/>
          <w:divBdr>
            <w:top w:val="none" w:sz="0" w:space="0" w:color="auto"/>
            <w:left w:val="none" w:sz="0" w:space="0" w:color="auto"/>
            <w:bottom w:val="none" w:sz="0" w:space="0" w:color="auto"/>
            <w:right w:val="none" w:sz="0" w:space="0" w:color="auto"/>
          </w:divBdr>
        </w:div>
      </w:divsChild>
    </w:div>
    <w:div w:id="344675124">
      <w:bodyDiv w:val="1"/>
      <w:marLeft w:val="0"/>
      <w:marRight w:val="0"/>
      <w:marTop w:val="0"/>
      <w:marBottom w:val="0"/>
      <w:divBdr>
        <w:top w:val="none" w:sz="0" w:space="0" w:color="auto"/>
        <w:left w:val="none" w:sz="0" w:space="0" w:color="auto"/>
        <w:bottom w:val="none" w:sz="0" w:space="0" w:color="auto"/>
        <w:right w:val="none" w:sz="0" w:space="0" w:color="auto"/>
      </w:divBdr>
      <w:divsChild>
        <w:div w:id="351226592">
          <w:marLeft w:val="1080"/>
          <w:marRight w:val="0"/>
          <w:marTop w:val="100"/>
          <w:marBottom w:val="0"/>
          <w:divBdr>
            <w:top w:val="none" w:sz="0" w:space="0" w:color="auto"/>
            <w:left w:val="none" w:sz="0" w:space="0" w:color="auto"/>
            <w:bottom w:val="none" w:sz="0" w:space="0" w:color="auto"/>
            <w:right w:val="none" w:sz="0" w:space="0" w:color="auto"/>
          </w:divBdr>
        </w:div>
        <w:div w:id="83721755">
          <w:marLeft w:val="1080"/>
          <w:marRight w:val="0"/>
          <w:marTop w:val="100"/>
          <w:marBottom w:val="0"/>
          <w:divBdr>
            <w:top w:val="none" w:sz="0" w:space="0" w:color="auto"/>
            <w:left w:val="none" w:sz="0" w:space="0" w:color="auto"/>
            <w:bottom w:val="none" w:sz="0" w:space="0" w:color="auto"/>
            <w:right w:val="none" w:sz="0" w:space="0" w:color="auto"/>
          </w:divBdr>
        </w:div>
        <w:div w:id="1626307271">
          <w:marLeft w:val="1080"/>
          <w:marRight w:val="0"/>
          <w:marTop w:val="100"/>
          <w:marBottom w:val="0"/>
          <w:divBdr>
            <w:top w:val="none" w:sz="0" w:space="0" w:color="auto"/>
            <w:left w:val="none" w:sz="0" w:space="0" w:color="auto"/>
            <w:bottom w:val="none" w:sz="0" w:space="0" w:color="auto"/>
            <w:right w:val="none" w:sz="0" w:space="0" w:color="auto"/>
          </w:divBdr>
        </w:div>
        <w:div w:id="437138701">
          <w:marLeft w:val="1080"/>
          <w:marRight w:val="0"/>
          <w:marTop w:val="100"/>
          <w:marBottom w:val="0"/>
          <w:divBdr>
            <w:top w:val="none" w:sz="0" w:space="0" w:color="auto"/>
            <w:left w:val="none" w:sz="0" w:space="0" w:color="auto"/>
            <w:bottom w:val="none" w:sz="0" w:space="0" w:color="auto"/>
            <w:right w:val="none" w:sz="0" w:space="0" w:color="auto"/>
          </w:divBdr>
        </w:div>
        <w:div w:id="91559843">
          <w:marLeft w:val="1080"/>
          <w:marRight w:val="0"/>
          <w:marTop w:val="100"/>
          <w:marBottom w:val="0"/>
          <w:divBdr>
            <w:top w:val="none" w:sz="0" w:space="0" w:color="auto"/>
            <w:left w:val="none" w:sz="0" w:space="0" w:color="auto"/>
            <w:bottom w:val="none" w:sz="0" w:space="0" w:color="auto"/>
            <w:right w:val="none" w:sz="0" w:space="0" w:color="auto"/>
          </w:divBdr>
        </w:div>
        <w:div w:id="1038117793">
          <w:marLeft w:val="1080"/>
          <w:marRight w:val="0"/>
          <w:marTop w:val="100"/>
          <w:marBottom w:val="0"/>
          <w:divBdr>
            <w:top w:val="none" w:sz="0" w:space="0" w:color="auto"/>
            <w:left w:val="none" w:sz="0" w:space="0" w:color="auto"/>
            <w:bottom w:val="none" w:sz="0" w:space="0" w:color="auto"/>
            <w:right w:val="none" w:sz="0" w:space="0" w:color="auto"/>
          </w:divBdr>
        </w:div>
      </w:divsChild>
    </w:div>
    <w:div w:id="346563350">
      <w:bodyDiv w:val="1"/>
      <w:marLeft w:val="0"/>
      <w:marRight w:val="0"/>
      <w:marTop w:val="0"/>
      <w:marBottom w:val="0"/>
      <w:divBdr>
        <w:top w:val="none" w:sz="0" w:space="0" w:color="auto"/>
        <w:left w:val="none" w:sz="0" w:space="0" w:color="auto"/>
        <w:bottom w:val="none" w:sz="0" w:space="0" w:color="auto"/>
        <w:right w:val="none" w:sz="0" w:space="0" w:color="auto"/>
      </w:divBdr>
      <w:divsChild>
        <w:div w:id="2007858027">
          <w:marLeft w:val="0"/>
          <w:marRight w:val="0"/>
          <w:marTop w:val="0"/>
          <w:marBottom w:val="0"/>
          <w:divBdr>
            <w:top w:val="none" w:sz="0" w:space="0" w:color="auto"/>
            <w:left w:val="none" w:sz="0" w:space="0" w:color="auto"/>
            <w:bottom w:val="none" w:sz="0" w:space="0" w:color="auto"/>
            <w:right w:val="none" w:sz="0" w:space="0" w:color="auto"/>
          </w:divBdr>
          <w:divsChild>
            <w:div w:id="661079838">
              <w:marLeft w:val="0"/>
              <w:marRight w:val="0"/>
              <w:marTop w:val="0"/>
              <w:marBottom w:val="0"/>
              <w:divBdr>
                <w:top w:val="none" w:sz="0" w:space="0" w:color="auto"/>
                <w:left w:val="none" w:sz="0" w:space="0" w:color="auto"/>
                <w:bottom w:val="none" w:sz="0" w:space="0" w:color="auto"/>
                <w:right w:val="none" w:sz="0" w:space="0" w:color="auto"/>
              </w:divBdr>
            </w:div>
          </w:divsChild>
        </w:div>
        <w:div w:id="1406227235">
          <w:marLeft w:val="0"/>
          <w:marRight w:val="0"/>
          <w:marTop w:val="0"/>
          <w:marBottom w:val="0"/>
          <w:divBdr>
            <w:top w:val="none" w:sz="0" w:space="0" w:color="auto"/>
            <w:left w:val="none" w:sz="0" w:space="0" w:color="auto"/>
            <w:bottom w:val="none" w:sz="0" w:space="0" w:color="auto"/>
            <w:right w:val="none" w:sz="0" w:space="0" w:color="auto"/>
          </w:divBdr>
        </w:div>
      </w:divsChild>
    </w:div>
    <w:div w:id="349113278">
      <w:bodyDiv w:val="1"/>
      <w:marLeft w:val="0"/>
      <w:marRight w:val="0"/>
      <w:marTop w:val="0"/>
      <w:marBottom w:val="0"/>
      <w:divBdr>
        <w:top w:val="none" w:sz="0" w:space="0" w:color="auto"/>
        <w:left w:val="none" w:sz="0" w:space="0" w:color="auto"/>
        <w:bottom w:val="none" w:sz="0" w:space="0" w:color="auto"/>
        <w:right w:val="none" w:sz="0" w:space="0" w:color="auto"/>
      </w:divBdr>
    </w:div>
    <w:div w:id="706756081">
      <w:bodyDiv w:val="1"/>
      <w:marLeft w:val="0"/>
      <w:marRight w:val="0"/>
      <w:marTop w:val="0"/>
      <w:marBottom w:val="0"/>
      <w:divBdr>
        <w:top w:val="none" w:sz="0" w:space="0" w:color="auto"/>
        <w:left w:val="none" w:sz="0" w:space="0" w:color="auto"/>
        <w:bottom w:val="none" w:sz="0" w:space="0" w:color="auto"/>
        <w:right w:val="none" w:sz="0" w:space="0" w:color="auto"/>
      </w:divBdr>
      <w:divsChild>
        <w:div w:id="1628850776">
          <w:marLeft w:val="720"/>
          <w:marRight w:val="0"/>
          <w:marTop w:val="0"/>
          <w:marBottom w:val="0"/>
          <w:divBdr>
            <w:top w:val="none" w:sz="0" w:space="0" w:color="auto"/>
            <w:left w:val="none" w:sz="0" w:space="0" w:color="auto"/>
            <w:bottom w:val="none" w:sz="0" w:space="0" w:color="auto"/>
            <w:right w:val="none" w:sz="0" w:space="0" w:color="auto"/>
          </w:divBdr>
        </w:div>
        <w:div w:id="297296800">
          <w:marLeft w:val="720"/>
          <w:marRight w:val="0"/>
          <w:marTop w:val="0"/>
          <w:marBottom w:val="0"/>
          <w:divBdr>
            <w:top w:val="none" w:sz="0" w:space="0" w:color="auto"/>
            <w:left w:val="none" w:sz="0" w:space="0" w:color="auto"/>
            <w:bottom w:val="none" w:sz="0" w:space="0" w:color="auto"/>
            <w:right w:val="none" w:sz="0" w:space="0" w:color="auto"/>
          </w:divBdr>
        </w:div>
        <w:div w:id="27264899">
          <w:marLeft w:val="720"/>
          <w:marRight w:val="0"/>
          <w:marTop w:val="0"/>
          <w:marBottom w:val="0"/>
          <w:divBdr>
            <w:top w:val="none" w:sz="0" w:space="0" w:color="auto"/>
            <w:left w:val="none" w:sz="0" w:space="0" w:color="auto"/>
            <w:bottom w:val="none" w:sz="0" w:space="0" w:color="auto"/>
            <w:right w:val="none" w:sz="0" w:space="0" w:color="auto"/>
          </w:divBdr>
        </w:div>
      </w:divsChild>
    </w:div>
    <w:div w:id="844709820">
      <w:bodyDiv w:val="1"/>
      <w:marLeft w:val="0"/>
      <w:marRight w:val="0"/>
      <w:marTop w:val="0"/>
      <w:marBottom w:val="0"/>
      <w:divBdr>
        <w:top w:val="none" w:sz="0" w:space="0" w:color="auto"/>
        <w:left w:val="none" w:sz="0" w:space="0" w:color="auto"/>
        <w:bottom w:val="none" w:sz="0" w:space="0" w:color="auto"/>
        <w:right w:val="none" w:sz="0" w:space="0" w:color="auto"/>
      </w:divBdr>
      <w:divsChild>
        <w:div w:id="1760518815">
          <w:marLeft w:val="360"/>
          <w:marRight w:val="0"/>
          <w:marTop w:val="200"/>
          <w:marBottom w:val="0"/>
          <w:divBdr>
            <w:top w:val="none" w:sz="0" w:space="0" w:color="auto"/>
            <w:left w:val="none" w:sz="0" w:space="0" w:color="auto"/>
            <w:bottom w:val="none" w:sz="0" w:space="0" w:color="auto"/>
            <w:right w:val="none" w:sz="0" w:space="0" w:color="auto"/>
          </w:divBdr>
        </w:div>
        <w:div w:id="234701444">
          <w:marLeft w:val="360"/>
          <w:marRight w:val="0"/>
          <w:marTop w:val="200"/>
          <w:marBottom w:val="0"/>
          <w:divBdr>
            <w:top w:val="none" w:sz="0" w:space="0" w:color="auto"/>
            <w:left w:val="none" w:sz="0" w:space="0" w:color="auto"/>
            <w:bottom w:val="none" w:sz="0" w:space="0" w:color="auto"/>
            <w:right w:val="none" w:sz="0" w:space="0" w:color="auto"/>
          </w:divBdr>
        </w:div>
        <w:div w:id="1602028352">
          <w:marLeft w:val="360"/>
          <w:marRight w:val="0"/>
          <w:marTop w:val="200"/>
          <w:marBottom w:val="0"/>
          <w:divBdr>
            <w:top w:val="none" w:sz="0" w:space="0" w:color="auto"/>
            <w:left w:val="none" w:sz="0" w:space="0" w:color="auto"/>
            <w:bottom w:val="none" w:sz="0" w:space="0" w:color="auto"/>
            <w:right w:val="none" w:sz="0" w:space="0" w:color="auto"/>
          </w:divBdr>
        </w:div>
      </w:divsChild>
    </w:div>
    <w:div w:id="871504443">
      <w:bodyDiv w:val="1"/>
      <w:marLeft w:val="0"/>
      <w:marRight w:val="0"/>
      <w:marTop w:val="0"/>
      <w:marBottom w:val="0"/>
      <w:divBdr>
        <w:top w:val="none" w:sz="0" w:space="0" w:color="auto"/>
        <w:left w:val="none" w:sz="0" w:space="0" w:color="auto"/>
        <w:bottom w:val="none" w:sz="0" w:space="0" w:color="auto"/>
        <w:right w:val="none" w:sz="0" w:space="0" w:color="auto"/>
      </w:divBdr>
      <w:divsChild>
        <w:div w:id="1818306093">
          <w:marLeft w:val="1080"/>
          <w:marRight w:val="0"/>
          <w:marTop w:val="100"/>
          <w:marBottom w:val="0"/>
          <w:divBdr>
            <w:top w:val="none" w:sz="0" w:space="0" w:color="auto"/>
            <w:left w:val="none" w:sz="0" w:space="0" w:color="auto"/>
            <w:bottom w:val="none" w:sz="0" w:space="0" w:color="auto"/>
            <w:right w:val="none" w:sz="0" w:space="0" w:color="auto"/>
          </w:divBdr>
        </w:div>
        <w:div w:id="2036807501">
          <w:marLeft w:val="1080"/>
          <w:marRight w:val="0"/>
          <w:marTop w:val="100"/>
          <w:marBottom w:val="0"/>
          <w:divBdr>
            <w:top w:val="none" w:sz="0" w:space="0" w:color="auto"/>
            <w:left w:val="none" w:sz="0" w:space="0" w:color="auto"/>
            <w:bottom w:val="none" w:sz="0" w:space="0" w:color="auto"/>
            <w:right w:val="none" w:sz="0" w:space="0" w:color="auto"/>
          </w:divBdr>
        </w:div>
        <w:div w:id="435642529">
          <w:marLeft w:val="1080"/>
          <w:marRight w:val="0"/>
          <w:marTop w:val="100"/>
          <w:marBottom w:val="0"/>
          <w:divBdr>
            <w:top w:val="none" w:sz="0" w:space="0" w:color="auto"/>
            <w:left w:val="none" w:sz="0" w:space="0" w:color="auto"/>
            <w:bottom w:val="none" w:sz="0" w:space="0" w:color="auto"/>
            <w:right w:val="none" w:sz="0" w:space="0" w:color="auto"/>
          </w:divBdr>
        </w:div>
      </w:divsChild>
    </w:div>
    <w:div w:id="875194342">
      <w:bodyDiv w:val="1"/>
      <w:marLeft w:val="0"/>
      <w:marRight w:val="0"/>
      <w:marTop w:val="0"/>
      <w:marBottom w:val="0"/>
      <w:divBdr>
        <w:top w:val="none" w:sz="0" w:space="0" w:color="auto"/>
        <w:left w:val="none" w:sz="0" w:space="0" w:color="auto"/>
        <w:bottom w:val="none" w:sz="0" w:space="0" w:color="auto"/>
        <w:right w:val="none" w:sz="0" w:space="0" w:color="auto"/>
      </w:divBdr>
    </w:div>
    <w:div w:id="1376586053">
      <w:bodyDiv w:val="1"/>
      <w:marLeft w:val="0"/>
      <w:marRight w:val="0"/>
      <w:marTop w:val="0"/>
      <w:marBottom w:val="0"/>
      <w:divBdr>
        <w:top w:val="none" w:sz="0" w:space="0" w:color="auto"/>
        <w:left w:val="none" w:sz="0" w:space="0" w:color="auto"/>
        <w:bottom w:val="none" w:sz="0" w:space="0" w:color="auto"/>
        <w:right w:val="none" w:sz="0" w:space="0" w:color="auto"/>
      </w:divBdr>
      <w:divsChild>
        <w:div w:id="1523133808">
          <w:marLeft w:val="547"/>
          <w:marRight w:val="0"/>
          <w:marTop w:val="125"/>
          <w:marBottom w:val="0"/>
          <w:divBdr>
            <w:top w:val="none" w:sz="0" w:space="0" w:color="auto"/>
            <w:left w:val="none" w:sz="0" w:space="0" w:color="auto"/>
            <w:bottom w:val="none" w:sz="0" w:space="0" w:color="auto"/>
            <w:right w:val="none" w:sz="0" w:space="0" w:color="auto"/>
          </w:divBdr>
        </w:div>
        <w:div w:id="184945515">
          <w:marLeft w:val="547"/>
          <w:marRight w:val="0"/>
          <w:marTop w:val="125"/>
          <w:marBottom w:val="0"/>
          <w:divBdr>
            <w:top w:val="none" w:sz="0" w:space="0" w:color="auto"/>
            <w:left w:val="none" w:sz="0" w:space="0" w:color="auto"/>
            <w:bottom w:val="none" w:sz="0" w:space="0" w:color="auto"/>
            <w:right w:val="none" w:sz="0" w:space="0" w:color="auto"/>
          </w:divBdr>
        </w:div>
        <w:div w:id="957569607">
          <w:marLeft w:val="547"/>
          <w:marRight w:val="0"/>
          <w:marTop w:val="125"/>
          <w:marBottom w:val="120"/>
          <w:divBdr>
            <w:top w:val="none" w:sz="0" w:space="0" w:color="auto"/>
            <w:left w:val="none" w:sz="0" w:space="0" w:color="auto"/>
            <w:bottom w:val="none" w:sz="0" w:space="0" w:color="auto"/>
            <w:right w:val="none" w:sz="0" w:space="0" w:color="auto"/>
          </w:divBdr>
        </w:div>
        <w:div w:id="1902786910">
          <w:marLeft w:val="547"/>
          <w:marRight w:val="0"/>
          <w:marTop w:val="125"/>
          <w:marBottom w:val="120"/>
          <w:divBdr>
            <w:top w:val="none" w:sz="0" w:space="0" w:color="auto"/>
            <w:left w:val="none" w:sz="0" w:space="0" w:color="auto"/>
            <w:bottom w:val="none" w:sz="0" w:space="0" w:color="auto"/>
            <w:right w:val="none" w:sz="0" w:space="0" w:color="auto"/>
          </w:divBdr>
        </w:div>
        <w:div w:id="1062875992">
          <w:marLeft w:val="547"/>
          <w:marRight w:val="0"/>
          <w:marTop w:val="125"/>
          <w:marBottom w:val="120"/>
          <w:divBdr>
            <w:top w:val="none" w:sz="0" w:space="0" w:color="auto"/>
            <w:left w:val="none" w:sz="0" w:space="0" w:color="auto"/>
            <w:bottom w:val="none" w:sz="0" w:space="0" w:color="auto"/>
            <w:right w:val="none" w:sz="0" w:space="0" w:color="auto"/>
          </w:divBdr>
        </w:div>
      </w:divsChild>
    </w:div>
    <w:div w:id="1378748006">
      <w:bodyDiv w:val="1"/>
      <w:marLeft w:val="0"/>
      <w:marRight w:val="0"/>
      <w:marTop w:val="0"/>
      <w:marBottom w:val="0"/>
      <w:divBdr>
        <w:top w:val="none" w:sz="0" w:space="0" w:color="auto"/>
        <w:left w:val="none" w:sz="0" w:space="0" w:color="auto"/>
        <w:bottom w:val="none" w:sz="0" w:space="0" w:color="auto"/>
        <w:right w:val="none" w:sz="0" w:space="0" w:color="auto"/>
      </w:divBdr>
      <w:divsChild>
        <w:div w:id="1148400425">
          <w:marLeft w:val="547"/>
          <w:marRight w:val="0"/>
          <w:marTop w:val="96"/>
          <w:marBottom w:val="0"/>
          <w:divBdr>
            <w:top w:val="none" w:sz="0" w:space="0" w:color="auto"/>
            <w:left w:val="none" w:sz="0" w:space="0" w:color="auto"/>
            <w:bottom w:val="none" w:sz="0" w:space="0" w:color="auto"/>
            <w:right w:val="none" w:sz="0" w:space="0" w:color="auto"/>
          </w:divBdr>
        </w:div>
      </w:divsChild>
    </w:div>
    <w:div w:id="1413744931">
      <w:bodyDiv w:val="1"/>
      <w:marLeft w:val="0"/>
      <w:marRight w:val="0"/>
      <w:marTop w:val="0"/>
      <w:marBottom w:val="0"/>
      <w:divBdr>
        <w:top w:val="none" w:sz="0" w:space="0" w:color="auto"/>
        <w:left w:val="none" w:sz="0" w:space="0" w:color="auto"/>
        <w:bottom w:val="none" w:sz="0" w:space="0" w:color="auto"/>
        <w:right w:val="none" w:sz="0" w:space="0" w:color="auto"/>
      </w:divBdr>
    </w:div>
    <w:div w:id="1427995372">
      <w:bodyDiv w:val="1"/>
      <w:marLeft w:val="0"/>
      <w:marRight w:val="0"/>
      <w:marTop w:val="0"/>
      <w:marBottom w:val="0"/>
      <w:divBdr>
        <w:top w:val="none" w:sz="0" w:space="0" w:color="auto"/>
        <w:left w:val="none" w:sz="0" w:space="0" w:color="auto"/>
        <w:bottom w:val="none" w:sz="0" w:space="0" w:color="auto"/>
        <w:right w:val="none" w:sz="0" w:space="0" w:color="auto"/>
      </w:divBdr>
      <w:divsChild>
        <w:div w:id="1948927647">
          <w:marLeft w:val="547"/>
          <w:marRight w:val="0"/>
          <w:marTop w:val="86"/>
          <w:marBottom w:val="0"/>
          <w:divBdr>
            <w:top w:val="none" w:sz="0" w:space="0" w:color="auto"/>
            <w:left w:val="none" w:sz="0" w:space="0" w:color="auto"/>
            <w:bottom w:val="none" w:sz="0" w:space="0" w:color="auto"/>
            <w:right w:val="none" w:sz="0" w:space="0" w:color="auto"/>
          </w:divBdr>
        </w:div>
        <w:div w:id="1657567449">
          <w:marLeft w:val="547"/>
          <w:marRight w:val="0"/>
          <w:marTop w:val="86"/>
          <w:marBottom w:val="0"/>
          <w:divBdr>
            <w:top w:val="none" w:sz="0" w:space="0" w:color="auto"/>
            <w:left w:val="none" w:sz="0" w:space="0" w:color="auto"/>
            <w:bottom w:val="none" w:sz="0" w:space="0" w:color="auto"/>
            <w:right w:val="none" w:sz="0" w:space="0" w:color="auto"/>
          </w:divBdr>
        </w:div>
        <w:div w:id="1951086796">
          <w:marLeft w:val="547"/>
          <w:marRight w:val="0"/>
          <w:marTop w:val="86"/>
          <w:marBottom w:val="0"/>
          <w:divBdr>
            <w:top w:val="none" w:sz="0" w:space="0" w:color="auto"/>
            <w:left w:val="none" w:sz="0" w:space="0" w:color="auto"/>
            <w:bottom w:val="none" w:sz="0" w:space="0" w:color="auto"/>
            <w:right w:val="none" w:sz="0" w:space="0" w:color="auto"/>
          </w:divBdr>
        </w:div>
        <w:div w:id="1131051872">
          <w:marLeft w:val="547"/>
          <w:marRight w:val="0"/>
          <w:marTop w:val="86"/>
          <w:marBottom w:val="0"/>
          <w:divBdr>
            <w:top w:val="none" w:sz="0" w:space="0" w:color="auto"/>
            <w:left w:val="none" w:sz="0" w:space="0" w:color="auto"/>
            <w:bottom w:val="none" w:sz="0" w:space="0" w:color="auto"/>
            <w:right w:val="none" w:sz="0" w:space="0" w:color="auto"/>
          </w:divBdr>
        </w:div>
        <w:div w:id="934051487">
          <w:marLeft w:val="547"/>
          <w:marRight w:val="0"/>
          <w:marTop w:val="86"/>
          <w:marBottom w:val="0"/>
          <w:divBdr>
            <w:top w:val="none" w:sz="0" w:space="0" w:color="auto"/>
            <w:left w:val="none" w:sz="0" w:space="0" w:color="auto"/>
            <w:bottom w:val="none" w:sz="0" w:space="0" w:color="auto"/>
            <w:right w:val="none" w:sz="0" w:space="0" w:color="auto"/>
          </w:divBdr>
        </w:div>
      </w:divsChild>
    </w:div>
    <w:div w:id="1500848006">
      <w:bodyDiv w:val="1"/>
      <w:marLeft w:val="0"/>
      <w:marRight w:val="0"/>
      <w:marTop w:val="0"/>
      <w:marBottom w:val="0"/>
      <w:divBdr>
        <w:top w:val="none" w:sz="0" w:space="0" w:color="auto"/>
        <w:left w:val="none" w:sz="0" w:space="0" w:color="auto"/>
        <w:bottom w:val="none" w:sz="0" w:space="0" w:color="auto"/>
        <w:right w:val="none" w:sz="0" w:space="0" w:color="auto"/>
      </w:divBdr>
      <w:divsChild>
        <w:div w:id="1027290105">
          <w:marLeft w:val="720"/>
          <w:marRight w:val="0"/>
          <w:marTop w:val="0"/>
          <w:marBottom w:val="0"/>
          <w:divBdr>
            <w:top w:val="none" w:sz="0" w:space="0" w:color="auto"/>
            <w:left w:val="none" w:sz="0" w:space="0" w:color="auto"/>
            <w:bottom w:val="none" w:sz="0" w:space="0" w:color="auto"/>
            <w:right w:val="none" w:sz="0" w:space="0" w:color="auto"/>
          </w:divBdr>
        </w:div>
        <w:div w:id="1747264810">
          <w:marLeft w:val="720"/>
          <w:marRight w:val="0"/>
          <w:marTop w:val="0"/>
          <w:marBottom w:val="0"/>
          <w:divBdr>
            <w:top w:val="none" w:sz="0" w:space="0" w:color="auto"/>
            <w:left w:val="none" w:sz="0" w:space="0" w:color="auto"/>
            <w:bottom w:val="none" w:sz="0" w:space="0" w:color="auto"/>
            <w:right w:val="none" w:sz="0" w:space="0" w:color="auto"/>
          </w:divBdr>
        </w:div>
        <w:div w:id="648899180">
          <w:marLeft w:val="720"/>
          <w:marRight w:val="0"/>
          <w:marTop w:val="0"/>
          <w:marBottom w:val="0"/>
          <w:divBdr>
            <w:top w:val="none" w:sz="0" w:space="0" w:color="auto"/>
            <w:left w:val="none" w:sz="0" w:space="0" w:color="auto"/>
            <w:bottom w:val="none" w:sz="0" w:space="0" w:color="auto"/>
            <w:right w:val="none" w:sz="0" w:space="0" w:color="auto"/>
          </w:divBdr>
        </w:div>
      </w:divsChild>
    </w:div>
    <w:div w:id="1527525327">
      <w:bodyDiv w:val="1"/>
      <w:marLeft w:val="0"/>
      <w:marRight w:val="0"/>
      <w:marTop w:val="0"/>
      <w:marBottom w:val="0"/>
      <w:divBdr>
        <w:top w:val="none" w:sz="0" w:space="0" w:color="auto"/>
        <w:left w:val="none" w:sz="0" w:space="0" w:color="auto"/>
        <w:bottom w:val="none" w:sz="0" w:space="0" w:color="auto"/>
        <w:right w:val="none" w:sz="0" w:space="0" w:color="auto"/>
      </w:divBdr>
    </w:div>
    <w:div w:id="1610120507">
      <w:bodyDiv w:val="1"/>
      <w:marLeft w:val="0"/>
      <w:marRight w:val="0"/>
      <w:marTop w:val="0"/>
      <w:marBottom w:val="0"/>
      <w:divBdr>
        <w:top w:val="none" w:sz="0" w:space="0" w:color="auto"/>
        <w:left w:val="none" w:sz="0" w:space="0" w:color="auto"/>
        <w:bottom w:val="none" w:sz="0" w:space="0" w:color="auto"/>
        <w:right w:val="none" w:sz="0" w:space="0" w:color="auto"/>
      </w:divBdr>
    </w:div>
    <w:div w:id="1638149103">
      <w:bodyDiv w:val="1"/>
      <w:marLeft w:val="0"/>
      <w:marRight w:val="0"/>
      <w:marTop w:val="0"/>
      <w:marBottom w:val="0"/>
      <w:divBdr>
        <w:top w:val="none" w:sz="0" w:space="0" w:color="auto"/>
        <w:left w:val="none" w:sz="0" w:space="0" w:color="auto"/>
        <w:bottom w:val="none" w:sz="0" w:space="0" w:color="auto"/>
        <w:right w:val="none" w:sz="0" w:space="0" w:color="auto"/>
      </w:divBdr>
      <w:divsChild>
        <w:div w:id="1806967812">
          <w:marLeft w:val="547"/>
          <w:marRight w:val="0"/>
          <w:marTop w:val="96"/>
          <w:marBottom w:val="0"/>
          <w:divBdr>
            <w:top w:val="none" w:sz="0" w:space="0" w:color="auto"/>
            <w:left w:val="none" w:sz="0" w:space="0" w:color="auto"/>
            <w:bottom w:val="none" w:sz="0" w:space="0" w:color="auto"/>
            <w:right w:val="none" w:sz="0" w:space="0" w:color="auto"/>
          </w:divBdr>
        </w:div>
        <w:div w:id="959805220">
          <w:marLeft w:val="547"/>
          <w:marRight w:val="0"/>
          <w:marTop w:val="96"/>
          <w:marBottom w:val="0"/>
          <w:divBdr>
            <w:top w:val="none" w:sz="0" w:space="0" w:color="auto"/>
            <w:left w:val="none" w:sz="0" w:space="0" w:color="auto"/>
            <w:bottom w:val="none" w:sz="0" w:space="0" w:color="auto"/>
            <w:right w:val="none" w:sz="0" w:space="0" w:color="auto"/>
          </w:divBdr>
        </w:div>
        <w:div w:id="1084449106">
          <w:marLeft w:val="547"/>
          <w:marRight w:val="0"/>
          <w:marTop w:val="96"/>
          <w:marBottom w:val="0"/>
          <w:divBdr>
            <w:top w:val="none" w:sz="0" w:space="0" w:color="auto"/>
            <w:left w:val="none" w:sz="0" w:space="0" w:color="auto"/>
            <w:bottom w:val="none" w:sz="0" w:space="0" w:color="auto"/>
            <w:right w:val="none" w:sz="0" w:space="0" w:color="auto"/>
          </w:divBdr>
        </w:div>
        <w:div w:id="1794054255">
          <w:marLeft w:val="547"/>
          <w:marRight w:val="0"/>
          <w:marTop w:val="96"/>
          <w:marBottom w:val="0"/>
          <w:divBdr>
            <w:top w:val="none" w:sz="0" w:space="0" w:color="auto"/>
            <w:left w:val="none" w:sz="0" w:space="0" w:color="auto"/>
            <w:bottom w:val="none" w:sz="0" w:space="0" w:color="auto"/>
            <w:right w:val="none" w:sz="0" w:space="0" w:color="auto"/>
          </w:divBdr>
        </w:div>
        <w:div w:id="1106773238">
          <w:marLeft w:val="547"/>
          <w:marRight w:val="0"/>
          <w:marTop w:val="96"/>
          <w:marBottom w:val="0"/>
          <w:divBdr>
            <w:top w:val="none" w:sz="0" w:space="0" w:color="auto"/>
            <w:left w:val="none" w:sz="0" w:space="0" w:color="auto"/>
            <w:bottom w:val="none" w:sz="0" w:space="0" w:color="auto"/>
            <w:right w:val="none" w:sz="0" w:space="0" w:color="auto"/>
          </w:divBdr>
        </w:div>
      </w:divsChild>
    </w:div>
    <w:div w:id="1638754372">
      <w:bodyDiv w:val="1"/>
      <w:marLeft w:val="0"/>
      <w:marRight w:val="0"/>
      <w:marTop w:val="0"/>
      <w:marBottom w:val="0"/>
      <w:divBdr>
        <w:top w:val="none" w:sz="0" w:space="0" w:color="auto"/>
        <w:left w:val="none" w:sz="0" w:space="0" w:color="auto"/>
        <w:bottom w:val="none" w:sz="0" w:space="0" w:color="auto"/>
        <w:right w:val="none" w:sz="0" w:space="0" w:color="auto"/>
      </w:divBdr>
      <w:divsChild>
        <w:div w:id="396905793">
          <w:marLeft w:val="0"/>
          <w:marRight w:val="0"/>
          <w:marTop w:val="0"/>
          <w:marBottom w:val="0"/>
          <w:divBdr>
            <w:top w:val="none" w:sz="0" w:space="0" w:color="auto"/>
            <w:left w:val="none" w:sz="0" w:space="0" w:color="auto"/>
            <w:bottom w:val="none" w:sz="0" w:space="0" w:color="auto"/>
            <w:right w:val="none" w:sz="0" w:space="0" w:color="auto"/>
          </w:divBdr>
          <w:divsChild>
            <w:div w:id="158619905">
              <w:marLeft w:val="0"/>
              <w:marRight w:val="0"/>
              <w:marTop w:val="0"/>
              <w:marBottom w:val="0"/>
              <w:divBdr>
                <w:top w:val="none" w:sz="0" w:space="0" w:color="auto"/>
                <w:left w:val="none" w:sz="0" w:space="0" w:color="auto"/>
                <w:bottom w:val="none" w:sz="0" w:space="0" w:color="auto"/>
                <w:right w:val="none" w:sz="0" w:space="0" w:color="auto"/>
              </w:divBdr>
              <w:divsChild>
                <w:div w:id="1456023205">
                  <w:marLeft w:val="0"/>
                  <w:marRight w:val="0"/>
                  <w:marTop w:val="0"/>
                  <w:marBottom w:val="0"/>
                  <w:divBdr>
                    <w:top w:val="none" w:sz="0" w:space="0" w:color="auto"/>
                    <w:left w:val="none" w:sz="0" w:space="0" w:color="auto"/>
                    <w:bottom w:val="none" w:sz="0" w:space="0" w:color="auto"/>
                    <w:right w:val="none" w:sz="0" w:space="0" w:color="auto"/>
                  </w:divBdr>
                  <w:divsChild>
                    <w:div w:id="19429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2379">
              <w:marLeft w:val="0"/>
              <w:marRight w:val="0"/>
              <w:marTop w:val="0"/>
              <w:marBottom w:val="0"/>
              <w:divBdr>
                <w:top w:val="none" w:sz="0" w:space="0" w:color="auto"/>
                <w:left w:val="none" w:sz="0" w:space="0" w:color="auto"/>
                <w:bottom w:val="none" w:sz="0" w:space="0" w:color="auto"/>
                <w:right w:val="none" w:sz="0" w:space="0" w:color="auto"/>
              </w:divBdr>
              <w:divsChild>
                <w:div w:id="4685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8433">
      <w:bodyDiv w:val="1"/>
      <w:marLeft w:val="0"/>
      <w:marRight w:val="0"/>
      <w:marTop w:val="0"/>
      <w:marBottom w:val="0"/>
      <w:divBdr>
        <w:top w:val="none" w:sz="0" w:space="0" w:color="auto"/>
        <w:left w:val="none" w:sz="0" w:space="0" w:color="auto"/>
        <w:bottom w:val="none" w:sz="0" w:space="0" w:color="auto"/>
        <w:right w:val="none" w:sz="0" w:space="0" w:color="auto"/>
      </w:divBdr>
      <w:divsChild>
        <w:div w:id="1853950389">
          <w:marLeft w:val="547"/>
          <w:marRight w:val="0"/>
          <w:marTop w:val="96"/>
          <w:marBottom w:val="0"/>
          <w:divBdr>
            <w:top w:val="none" w:sz="0" w:space="0" w:color="auto"/>
            <w:left w:val="none" w:sz="0" w:space="0" w:color="auto"/>
            <w:bottom w:val="none" w:sz="0" w:space="0" w:color="auto"/>
            <w:right w:val="none" w:sz="0" w:space="0" w:color="auto"/>
          </w:divBdr>
        </w:div>
      </w:divsChild>
    </w:div>
    <w:div w:id="2119131200">
      <w:bodyDiv w:val="1"/>
      <w:marLeft w:val="0"/>
      <w:marRight w:val="0"/>
      <w:marTop w:val="0"/>
      <w:marBottom w:val="0"/>
      <w:divBdr>
        <w:top w:val="none" w:sz="0" w:space="0" w:color="auto"/>
        <w:left w:val="none" w:sz="0" w:space="0" w:color="auto"/>
        <w:bottom w:val="none" w:sz="0" w:space="0" w:color="auto"/>
        <w:right w:val="none" w:sz="0" w:space="0" w:color="auto"/>
      </w:divBdr>
      <w:divsChild>
        <w:div w:id="19018185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700A51D7C2C747A43DD47C6D2DF758" ma:contentTypeVersion="13" ma:contentTypeDescription="Create a new document." ma:contentTypeScope="" ma:versionID="0bd09fffa98a195314a615d15c983dde">
  <xsd:schema xmlns:xsd="http://www.w3.org/2001/XMLSchema" xmlns:xs="http://www.w3.org/2001/XMLSchema" xmlns:p="http://schemas.microsoft.com/office/2006/metadata/properties" xmlns:ns3="f35fc3d6-9cfa-4fe1-b836-fdfba5a6b342" xmlns:ns4="4388fae8-910a-476c-9770-f6fae3922a25" targetNamespace="http://schemas.microsoft.com/office/2006/metadata/properties" ma:root="true" ma:fieldsID="214c4cc47cc020457516edde34a567c2" ns3:_="" ns4:_="">
    <xsd:import namespace="f35fc3d6-9cfa-4fe1-b836-fdfba5a6b342"/>
    <xsd:import namespace="4388fae8-910a-476c-9770-f6fae3922a2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c3d6-9cfa-4fe1-b836-fdfba5a6b3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fae8-910a-476c-9770-f6fae3922a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5fc3d6-9cfa-4fe1-b836-fdfba5a6b342">
      <UserInfo>
        <DisplayName>Haley Gannon</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4776B-E5D2-4C6A-A731-1773BD7EA7DC}">
  <ds:schemaRefs>
    <ds:schemaRef ds:uri="http://schemas.openxmlformats.org/officeDocument/2006/bibliography"/>
  </ds:schemaRefs>
</ds:datastoreItem>
</file>

<file path=customXml/itemProps2.xml><?xml version="1.0" encoding="utf-8"?>
<ds:datastoreItem xmlns:ds="http://schemas.openxmlformats.org/officeDocument/2006/customXml" ds:itemID="{456DE6F4-8427-40C6-8F78-5AB924E83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fc3d6-9cfa-4fe1-b836-fdfba5a6b342"/>
    <ds:schemaRef ds:uri="4388fae8-910a-476c-9770-f6fae3922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B482B-2376-48D0-BD93-68FCC930D3D3}">
  <ds:schemaRefs>
    <ds:schemaRef ds:uri="http://schemas.microsoft.com/office/2006/metadata/properties"/>
    <ds:schemaRef ds:uri="http://schemas.microsoft.com/office/infopath/2007/PartnerControls"/>
    <ds:schemaRef ds:uri="f35fc3d6-9cfa-4fe1-b836-fdfba5a6b342"/>
  </ds:schemaRefs>
</ds:datastoreItem>
</file>

<file path=customXml/itemProps4.xml><?xml version="1.0" encoding="utf-8"?>
<ds:datastoreItem xmlns:ds="http://schemas.openxmlformats.org/officeDocument/2006/customXml" ds:itemID="{F8A945CE-79E2-4BEA-9296-A6496EE27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Hefner</dc:creator>
  <cp:keywords/>
  <dc:description/>
  <cp:lastModifiedBy>Sally Rubin</cp:lastModifiedBy>
  <cp:revision>5</cp:revision>
  <cp:lastPrinted>2018-09-27T17:42:00Z</cp:lastPrinted>
  <dcterms:created xsi:type="dcterms:W3CDTF">2022-02-28T16:39:00Z</dcterms:created>
  <dcterms:modified xsi:type="dcterms:W3CDTF">2022-03-09T20:41:00Z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0x010100FB700A51D7C2C747A43DD47C6D2DF758</vt:lpwstr>
  </property>
</Properties>
</file>